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47AA" w14:textId="015FC7AD" w:rsidR="000000CB" w:rsidRPr="00576A1E" w:rsidRDefault="001F259E" w:rsidP="00E00E3B">
      <w:pPr>
        <w:spacing w:after="0"/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</w:pPr>
      <w:r w:rsidRPr="00576A1E">
        <w:rPr>
          <w:rFonts w:ascii="Calibri" w:hAnsi="Calibri" w:cs="Calibri"/>
          <w:noProof/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10D118B" wp14:editId="359AAA8D">
            <wp:simplePos x="0" y="0"/>
            <wp:positionH relativeFrom="margin">
              <wp:posOffset>5203190</wp:posOffset>
            </wp:positionH>
            <wp:positionV relativeFrom="paragraph">
              <wp:posOffset>-743585</wp:posOffset>
            </wp:positionV>
            <wp:extent cx="1368425" cy="1123131"/>
            <wp:effectExtent l="0" t="0" r="3175" b="1270"/>
            <wp:wrapNone/>
            <wp:docPr id="18014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394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55" cy="1125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6A1E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Home Care Package</w:t>
      </w:r>
      <w:r w:rsidR="00E00E3B" w:rsidRPr="00576A1E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 - Price Schedule</w:t>
      </w:r>
    </w:p>
    <w:p w14:paraId="70FFBC51" w14:textId="36443952" w:rsidR="001F259E" w:rsidRPr="00576A1E" w:rsidRDefault="001F259E" w:rsidP="00E00E3B">
      <w:pPr>
        <w:spacing w:after="0"/>
        <w:rPr>
          <w:rFonts w:ascii="Calibri" w:hAnsi="Calibri" w:cs="Calibri"/>
          <w:i/>
          <w:iCs/>
          <w:color w:val="0F4761" w:themeColor="accent1" w:themeShade="BF"/>
          <w:sz w:val="28"/>
          <w:szCs w:val="28"/>
        </w:rPr>
      </w:pPr>
      <w:r w:rsidRPr="00576A1E">
        <w:rPr>
          <w:rFonts w:ascii="Calibri" w:hAnsi="Calibri" w:cs="Calibri"/>
          <w:i/>
          <w:iCs/>
          <w:color w:val="0F4761" w:themeColor="accent1" w:themeShade="BF"/>
          <w:sz w:val="28"/>
          <w:szCs w:val="28"/>
        </w:rPr>
        <w:t>As of 1 July 2025</w:t>
      </w:r>
    </w:p>
    <w:p w14:paraId="48A0E267" w14:textId="77777777" w:rsidR="00755AA7" w:rsidRPr="00576A1E" w:rsidRDefault="00755AA7" w:rsidP="00E00E3B">
      <w:pPr>
        <w:spacing w:after="0"/>
        <w:rPr>
          <w:rFonts w:ascii="Calibri" w:hAnsi="Calibri" w:cs="Calibri"/>
          <w:sz w:val="22"/>
          <w:szCs w:val="22"/>
        </w:rPr>
      </w:pPr>
    </w:p>
    <w:p w14:paraId="365FEC16" w14:textId="4C46967A" w:rsidR="00E00E3B" w:rsidRPr="00576A1E" w:rsidRDefault="00E00E3B" w:rsidP="00324F0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76A1E">
        <w:rPr>
          <w:rFonts w:ascii="Calibri" w:hAnsi="Calibri" w:cs="Calibri"/>
          <w:sz w:val="22"/>
          <w:szCs w:val="22"/>
        </w:rPr>
        <w:t>Care Norfolk Inc</w:t>
      </w:r>
      <w:r w:rsidR="001F259E" w:rsidRPr="00576A1E">
        <w:rPr>
          <w:rFonts w:ascii="Calibri" w:hAnsi="Calibri" w:cs="Calibri"/>
          <w:sz w:val="22"/>
          <w:szCs w:val="22"/>
        </w:rPr>
        <w:t>.</w:t>
      </w:r>
      <w:r w:rsidRPr="00576A1E">
        <w:rPr>
          <w:rFonts w:ascii="Calibri" w:hAnsi="Calibri" w:cs="Calibri"/>
          <w:sz w:val="22"/>
          <w:szCs w:val="22"/>
        </w:rPr>
        <w:t xml:space="preserve"> </w:t>
      </w:r>
      <w:r w:rsidR="00697358">
        <w:rPr>
          <w:rFonts w:ascii="Calibri" w:hAnsi="Calibri" w:cs="Calibri"/>
          <w:sz w:val="22"/>
          <w:szCs w:val="22"/>
        </w:rPr>
        <w:t>provides</w:t>
      </w:r>
      <w:r w:rsidRPr="00576A1E">
        <w:rPr>
          <w:rFonts w:ascii="Calibri" w:hAnsi="Calibri" w:cs="Calibri"/>
          <w:sz w:val="22"/>
          <w:szCs w:val="22"/>
        </w:rPr>
        <w:t xml:space="preserve"> quality aged care services that are accessible, affordable and inclusive on Norfolk Island.</w:t>
      </w:r>
    </w:p>
    <w:p w14:paraId="51DC65A6" w14:textId="77777777" w:rsidR="00E00E3B" w:rsidRPr="00576A1E" w:rsidRDefault="00E00E3B" w:rsidP="00DE62B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7AC0B5F" w14:textId="0238655E" w:rsidR="00E00E3B" w:rsidRPr="00576A1E" w:rsidRDefault="00E00E3B" w:rsidP="00E00E3B">
      <w:pPr>
        <w:spacing w:after="0"/>
        <w:rPr>
          <w:rFonts w:ascii="Calibri" w:hAnsi="Calibri" w:cs="Calibri"/>
          <w:sz w:val="22"/>
          <w:szCs w:val="22"/>
        </w:rPr>
      </w:pPr>
      <w:r w:rsidRPr="00576A1E">
        <w:rPr>
          <w:rFonts w:ascii="Calibri" w:hAnsi="Calibri" w:cs="Calibri"/>
          <w:sz w:val="22"/>
          <w:szCs w:val="22"/>
        </w:rPr>
        <w:t>Care Norfolk Inc. offers the following services, but is not limited to:</w:t>
      </w:r>
    </w:p>
    <w:p w14:paraId="64F4813A" w14:textId="2569FE41" w:rsidR="00AA5893" w:rsidRPr="0062029C" w:rsidRDefault="00AA5893" w:rsidP="0021149C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62029C">
        <w:rPr>
          <w:rFonts w:ascii="Calibri" w:hAnsi="Calibri" w:cs="Calibri"/>
          <w:sz w:val="22"/>
          <w:szCs w:val="22"/>
        </w:rPr>
        <w:t xml:space="preserve">Domestic </w:t>
      </w:r>
      <w:r w:rsidR="00576A1E" w:rsidRPr="0062029C">
        <w:rPr>
          <w:rFonts w:ascii="Calibri" w:hAnsi="Calibri" w:cs="Calibri"/>
          <w:sz w:val="22"/>
          <w:szCs w:val="22"/>
        </w:rPr>
        <w:t xml:space="preserve">Assistance - </w:t>
      </w:r>
      <w:r w:rsidR="00E00E3B" w:rsidRPr="0062029C">
        <w:rPr>
          <w:rFonts w:ascii="Calibri" w:hAnsi="Calibri" w:cs="Calibri"/>
          <w:sz w:val="22"/>
          <w:szCs w:val="22"/>
        </w:rPr>
        <w:t>Personal Care</w:t>
      </w:r>
      <w:r w:rsidR="00576A1E" w:rsidRPr="0062029C">
        <w:rPr>
          <w:rFonts w:ascii="Calibri" w:hAnsi="Calibri" w:cs="Calibri"/>
          <w:sz w:val="22"/>
          <w:szCs w:val="22"/>
        </w:rPr>
        <w:t xml:space="preserve"> - </w:t>
      </w:r>
      <w:r w:rsidRPr="0062029C">
        <w:rPr>
          <w:rFonts w:ascii="Calibri" w:hAnsi="Calibri" w:cs="Calibri"/>
          <w:sz w:val="22"/>
          <w:szCs w:val="22"/>
        </w:rPr>
        <w:t>Flexible Respite</w:t>
      </w:r>
      <w:r w:rsidR="00576A1E" w:rsidRPr="0062029C">
        <w:rPr>
          <w:rFonts w:ascii="Calibri" w:hAnsi="Calibri" w:cs="Calibri"/>
          <w:sz w:val="22"/>
          <w:szCs w:val="22"/>
        </w:rPr>
        <w:t xml:space="preserve"> </w:t>
      </w:r>
      <w:r w:rsidR="0062029C" w:rsidRPr="0062029C">
        <w:rPr>
          <w:rFonts w:ascii="Calibri" w:hAnsi="Calibri" w:cs="Calibri"/>
          <w:sz w:val="22"/>
          <w:szCs w:val="22"/>
        </w:rPr>
        <w:t xml:space="preserve">- </w:t>
      </w:r>
      <w:r w:rsidR="00324F09" w:rsidRPr="0062029C">
        <w:rPr>
          <w:rFonts w:ascii="Calibri" w:hAnsi="Calibri" w:cs="Calibri"/>
          <w:sz w:val="22"/>
          <w:szCs w:val="22"/>
        </w:rPr>
        <w:t>Social Support</w:t>
      </w:r>
      <w:r w:rsidR="00576A1E" w:rsidRPr="0062029C">
        <w:rPr>
          <w:rFonts w:ascii="Calibri" w:hAnsi="Calibri" w:cs="Calibri"/>
          <w:sz w:val="22"/>
          <w:szCs w:val="22"/>
        </w:rPr>
        <w:t xml:space="preserve"> </w:t>
      </w:r>
      <w:r w:rsidR="00414EA7" w:rsidRPr="0062029C">
        <w:rPr>
          <w:rFonts w:ascii="Calibri" w:hAnsi="Calibri" w:cs="Calibri"/>
          <w:sz w:val="22"/>
          <w:szCs w:val="22"/>
        </w:rPr>
        <w:t>-</w:t>
      </w:r>
      <w:r w:rsidR="00576A1E" w:rsidRPr="0062029C">
        <w:rPr>
          <w:rFonts w:ascii="Calibri" w:hAnsi="Calibri" w:cs="Calibri"/>
          <w:sz w:val="22"/>
          <w:szCs w:val="22"/>
        </w:rPr>
        <w:t xml:space="preserve"> </w:t>
      </w:r>
      <w:r w:rsidR="00324F09" w:rsidRPr="0062029C">
        <w:rPr>
          <w:rFonts w:ascii="Calibri" w:hAnsi="Calibri" w:cs="Calibri"/>
          <w:sz w:val="22"/>
          <w:szCs w:val="22"/>
        </w:rPr>
        <w:t>Meals</w:t>
      </w:r>
      <w:r w:rsidR="00576A1E" w:rsidRPr="0062029C">
        <w:rPr>
          <w:rFonts w:ascii="Calibri" w:hAnsi="Calibri" w:cs="Calibri"/>
          <w:sz w:val="22"/>
          <w:szCs w:val="22"/>
        </w:rPr>
        <w:t xml:space="preserve"> </w:t>
      </w:r>
      <w:r w:rsidR="0062029C">
        <w:rPr>
          <w:rFonts w:ascii="Calibri" w:hAnsi="Calibri" w:cs="Calibri"/>
          <w:sz w:val="22"/>
          <w:szCs w:val="22"/>
        </w:rPr>
        <w:t>-</w:t>
      </w:r>
      <w:r w:rsidR="007E460C" w:rsidRPr="0062029C">
        <w:rPr>
          <w:rFonts w:ascii="Calibri" w:hAnsi="Calibri" w:cs="Calibri"/>
          <w:sz w:val="22"/>
          <w:szCs w:val="22"/>
        </w:rPr>
        <w:t xml:space="preserve"> </w:t>
      </w:r>
      <w:r w:rsidRPr="0062029C">
        <w:rPr>
          <w:rFonts w:ascii="Calibri" w:hAnsi="Calibri" w:cs="Calibri"/>
          <w:sz w:val="22"/>
          <w:szCs w:val="22"/>
        </w:rPr>
        <w:t>Transport</w:t>
      </w:r>
      <w:r w:rsidR="0062029C">
        <w:rPr>
          <w:rFonts w:ascii="Calibri" w:hAnsi="Calibri" w:cs="Calibri"/>
          <w:sz w:val="22"/>
          <w:szCs w:val="22"/>
        </w:rPr>
        <w:t xml:space="preserve"> </w:t>
      </w:r>
    </w:p>
    <w:p w14:paraId="6EDD20FC" w14:textId="4CEB2FA5" w:rsidR="00DA7D6D" w:rsidRPr="00414EA7" w:rsidRDefault="00AA5893" w:rsidP="00414EA7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414EA7">
        <w:rPr>
          <w:rFonts w:ascii="Calibri" w:hAnsi="Calibri" w:cs="Calibri"/>
          <w:sz w:val="22"/>
          <w:szCs w:val="22"/>
        </w:rPr>
        <w:t>Nursing Services</w:t>
      </w:r>
      <w:r w:rsidR="00576A1E" w:rsidRPr="00414EA7">
        <w:rPr>
          <w:rFonts w:ascii="Calibri" w:hAnsi="Calibri" w:cs="Calibri"/>
          <w:sz w:val="22"/>
          <w:szCs w:val="22"/>
        </w:rPr>
        <w:t xml:space="preserve"> - </w:t>
      </w:r>
      <w:r w:rsidR="00DA7D6D" w:rsidRPr="00414EA7">
        <w:rPr>
          <w:rFonts w:ascii="Calibri" w:hAnsi="Calibri" w:cs="Calibri"/>
          <w:sz w:val="22"/>
          <w:szCs w:val="22"/>
        </w:rPr>
        <w:t>Allied Health Services</w:t>
      </w:r>
      <w:r w:rsidR="0062029C">
        <w:rPr>
          <w:rFonts w:ascii="Calibri" w:hAnsi="Calibri" w:cs="Calibri"/>
          <w:sz w:val="22"/>
          <w:szCs w:val="22"/>
        </w:rPr>
        <w:t xml:space="preserve"> – Home Maintenance </w:t>
      </w:r>
    </w:p>
    <w:p w14:paraId="35E2F1DE" w14:textId="44C4B337" w:rsidR="00DE62BF" w:rsidRPr="00576A1E" w:rsidRDefault="00DE62BF" w:rsidP="00DE62B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8809CD2" w14:textId="461EB41C" w:rsidR="00DE62BF" w:rsidRPr="00576A1E" w:rsidRDefault="00DE62BF" w:rsidP="00DE62BF">
      <w:pPr>
        <w:spacing w:after="0"/>
        <w:rPr>
          <w:rFonts w:ascii="Calibri" w:hAnsi="Calibri" w:cs="Calibri"/>
          <w:b/>
          <w:bCs/>
          <w:color w:val="0F4761" w:themeColor="accent1" w:themeShade="BF"/>
        </w:rPr>
      </w:pPr>
      <w:r w:rsidRPr="00576A1E">
        <w:rPr>
          <w:rFonts w:ascii="Calibri" w:hAnsi="Calibri" w:cs="Calibri"/>
          <w:b/>
          <w:bCs/>
          <w:color w:val="0F4761" w:themeColor="accent1" w:themeShade="BF"/>
        </w:rPr>
        <w:t>Home Care Package Funding</w:t>
      </w:r>
    </w:p>
    <w:p w14:paraId="0CB74095" w14:textId="77777777" w:rsidR="00E00E3B" w:rsidRPr="00576A1E" w:rsidRDefault="00E00E3B" w:rsidP="00E00E3B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830"/>
        <w:gridCol w:w="1843"/>
        <w:gridCol w:w="1985"/>
        <w:gridCol w:w="1842"/>
        <w:gridCol w:w="1701"/>
      </w:tblGrid>
      <w:tr w:rsidR="001F259E" w:rsidRPr="00576A1E" w14:paraId="2FA6866B" w14:textId="77777777" w:rsidTr="003833FD">
        <w:trPr>
          <w:trHeight w:val="441"/>
        </w:trPr>
        <w:tc>
          <w:tcPr>
            <w:tcW w:w="2830" w:type="dxa"/>
            <w:shd w:val="clear" w:color="auto" w:fill="DAE9F7" w:themeFill="text2" w:themeFillTint="1A"/>
            <w:vAlign w:val="center"/>
          </w:tcPr>
          <w:p w14:paraId="56FB5A13" w14:textId="3AC99CE6" w:rsidR="00CD637A" w:rsidRPr="00576A1E" w:rsidRDefault="00CD637A" w:rsidP="00694B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Item Descriptio</w:t>
            </w:r>
            <w:r w:rsidR="00694B8B"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03BB6E69" w14:textId="64EFF5AC" w:rsidR="00CD637A" w:rsidRPr="00576A1E" w:rsidRDefault="00CD637A" w:rsidP="00CD637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Level 1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14:paraId="48876E03" w14:textId="1D67FDCE" w:rsidR="00CD637A" w:rsidRPr="00576A1E" w:rsidRDefault="00CD637A" w:rsidP="00CD637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Level 2</w:t>
            </w:r>
          </w:p>
        </w:tc>
        <w:tc>
          <w:tcPr>
            <w:tcW w:w="1842" w:type="dxa"/>
            <w:shd w:val="clear" w:color="auto" w:fill="DAE9F7" w:themeFill="text2" w:themeFillTint="1A"/>
            <w:vAlign w:val="center"/>
          </w:tcPr>
          <w:p w14:paraId="0E9447F4" w14:textId="222B8E38" w:rsidR="00CD637A" w:rsidRPr="00576A1E" w:rsidRDefault="00CD637A" w:rsidP="00CD637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Level 3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69990D77" w14:textId="0559527D" w:rsidR="00CD637A" w:rsidRPr="00576A1E" w:rsidRDefault="00CD637A" w:rsidP="00CD637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Level 4</w:t>
            </w:r>
          </w:p>
        </w:tc>
      </w:tr>
      <w:tr w:rsidR="00CD637A" w:rsidRPr="00576A1E" w14:paraId="28CFD08F" w14:textId="77777777" w:rsidTr="00292D54">
        <w:trPr>
          <w:trHeight w:val="550"/>
        </w:trPr>
        <w:tc>
          <w:tcPr>
            <w:tcW w:w="2830" w:type="dxa"/>
            <w:vAlign w:val="center"/>
          </w:tcPr>
          <w:p w14:paraId="227F77D6" w14:textId="08D0471D" w:rsidR="00CD637A" w:rsidRPr="00576A1E" w:rsidRDefault="00D53FE4" w:rsidP="00E00E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Annual Basic Funding</w:t>
            </w:r>
          </w:p>
        </w:tc>
        <w:tc>
          <w:tcPr>
            <w:tcW w:w="1843" w:type="dxa"/>
            <w:vAlign w:val="center"/>
          </w:tcPr>
          <w:p w14:paraId="0F2512BB" w14:textId="066BCD84" w:rsidR="00CD637A" w:rsidRPr="00576A1E" w:rsidRDefault="00755AA7" w:rsidP="00755A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$10,</w:t>
            </w:r>
            <w:r w:rsidR="0099041E" w:rsidRPr="00576A1E">
              <w:rPr>
                <w:rFonts w:ascii="Calibri" w:hAnsi="Calibri" w:cs="Calibri"/>
                <w:sz w:val="22"/>
                <w:szCs w:val="22"/>
              </w:rPr>
              <w:t>931</w:t>
            </w:r>
            <w:r w:rsidR="00AA5893" w:rsidRPr="00576A1E">
              <w:rPr>
                <w:rFonts w:ascii="Calibri" w:hAnsi="Calibri" w:cs="Calibri"/>
                <w:sz w:val="22"/>
                <w:szCs w:val="22"/>
              </w:rPr>
              <w:t>.</w:t>
            </w:r>
            <w:r w:rsidR="0099041E" w:rsidRPr="00576A1E">
              <w:rPr>
                <w:rFonts w:ascii="Calibri" w:hAnsi="Calibri" w:cs="Calibri"/>
                <w:sz w:val="22"/>
                <w:szCs w:val="22"/>
              </w:rPr>
              <w:t>7</w:t>
            </w:r>
            <w:r w:rsidR="00AA5893" w:rsidRPr="00576A1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1C4C3613" w14:textId="3A8DA173" w:rsidR="00CD637A" w:rsidRPr="00576A1E" w:rsidRDefault="00755AA7" w:rsidP="00755A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$1</w:t>
            </w:r>
            <w:r w:rsidR="00F52F9A" w:rsidRPr="00576A1E">
              <w:rPr>
                <w:rFonts w:ascii="Calibri" w:hAnsi="Calibri" w:cs="Calibri"/>
                <w:sz w:val="22"/>
                <w:szCs w:val="22"/>
              </w:rPr>
              <w:t>9</w:t>
            </w:r>
            <w:r w:rsidRPr="00576A1E">
              <w:rPr>
                <w:rFonts w:ascii="Calibri" w:hAnsi="Calibri" w:cs="Calibri"/>
                <w:sz w:val="22"/>
                <w:szCs w:val="22"/>
              </w:rPr>
              <w:t>,</w:t>
            </w:r>
            <w:r w:rsidR="00F52F9A" w:rsidRPr="00576A1E">
              <w:rPr>
                <w:rFonts w:ascii="Calibri" w:hAnsi="Calibri" w:cs="Calibri"/>
                <w:sz w:val="22"/>
                <w:szCs w:val="22"/>
              </w:rPr>
              <w:t>224</w:t>
            </w:r>
            <w:r w:rsidR="00AA5893" w:rsidRPr="00576A1E">
              <w:rPr>
                <w:rFonts w:ascii="Calibri" w:hAnsi="Calibri" w:cs="Calibri"/>
                <w:sz w:val="22"/>
                <w:szCs w:val="22"/>
              </w:rPr>
              <w:t>.</w:t>
            </w:r>
            <w:r w:rsidR="00F52F9A" w:rsidRPr="00576A1E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842" w:type="dxa"/>
            <w:vAlign w:val="center"/>
          </w:tcPr>
          <w:p w14:paraId="32C33BD6" w14:textId="53968560" w:rsidR="00CD637A" w:rsidRPr="00576A1E" w:rsidRDefault="00755AA7" w:rsidP="00755A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$4</w:t>
            </w:r>
            <w:r w:rsidR="00C527E2" w:rsidRPr="00576A1E">
              <w:rPr>
                <w:rFonts w:ascii="Calibri" w:hAnsi="Calibri" w:cs="Calibri"/>
                <w:sz w:val="22"/>
                <w:szCs w:val="22"/>
              </w:rPr>
              <w:t>1</w:t>
            </w:r>
            <w:r w:rsidRPr="00576A1E">
              <w:rPr>
                <w:rFonts w:ascii="Calibri" w:hAnsi="Calibri" w:cs="Calibri"/>
                <w:sz w:val="22"/>
                <w:szCs w:val="22"/>
              </w:rPr>
              <w:t>,</w:t>
            </w:r>
            <w:r w:rsidR="00C527E2" w:rsidRPr="00576A1E">
              <w:rPr>
                <w:rFonts w:ascii="Calibri" w:hAnsi="Calibri" w:cs="Calibri"/>
                <w:sz w:val="22"/>
                <w:szCs w:val="22"/>
              </w:rPr>
              <w:t>847</w:t>
            </w:r>
            <w:r w:rsidR="00AA5893" w:rsidRPr="00576A1E">
              <w:rPr>
                <w:rFonts w:ascii="Calibri" w:hAnsi="Calibri" w:cs="Calibri"/>
                <w:sz w:val="22"/>
                <w:szCs w:val="22"/>
              </w:rPr>
              <w:t>.70</w:t>
            </w:r>
          </w:p>
        </w:tc>
        <w:tc>
          <w:tcPr>
            <w:tcW w:w="1701" w:type="dxa"/>
            <w:vAlign w:val="center"/>
          </w:tcPr>
          <w:p w14:paraId="06DB5EC8" w14:textId="2FA5EC5C" w:rsidR="00CD637A" w:rsidRPr="00576A1E" w:rsidRDefault="00755AA7" w:rsidP="00755A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$6</w:t>
            </w:r>
            <w:r w:rsidR="00B42949" w:rsidRPr="00576A1E">
              <w:rPr>
                <w:rFonts w:ascii="Calibri" w:hAnsi="Calibri" w:cs="Calibri"/>
                <w:sz w:val="22"/>
                <w:szCs w:val="22"/>
              </w:rPr>
              <w:t>3</w:t>
            </w:r>
            <w:r w:rsidR="00AA5893" w:rsidRPr="00576A1E">
              <w:rPr>
                <w:rFonts w:ascii="Calibri" w:hAnsi="Calibri" w:cs="Calibri"/>
                <w:sz w:val="22"/>
                <w:szCs w:val="22"/>
              </w:rPr>
              <w:t>,</w:t>
            </w:r>
            <w:r w:rsidR="00B42949" w:rsidRPr="00576A1E">
              <w:rPr>
                <w:rFonts w:ascii="Calibri" w:hAnsi="Calibri" w:cs="Calibri"/>
                <w:sz w:val="22"/>
                <w:szCs w:val="22"/>
              </w:rPr>
              <w:t>440</w:t>
            </w:r>
            <w:r w:rsidR="00AA5893" w:rsidRPr="00576A1E">
              <w:rPr>
                <w:rFonts w:ascii="Calibri" w:hAnsi="Calibri" w:cs="Calibri"/>
                <w:sz w:val="22"/>
                <w:szCs w:val="22"/>
              </w:rPr>
              <w:t>.</w:t>
            </w:r>
            <w:r w:rsidR="00B42949" w:rsidRPr="00576A1E">
              <w:rPr>
                <w:rFonts w:ascii="Calibri" w:hAnsi="Calibri" w:cs="Calibri"/>
                <w:sz w:val="22"/>
                <w:szCs w:val="22"/>
              </w:rPr>
              <w:t>6</w:t>
            </w:r>
            <w:r w:rsidR="00AA5893" w:rsidRPr="00576A1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CD637A" w:rsidRPr="00576A1E" w14:paraId="2DD08151" w14:textId="77777777" w:rsidTr="00292D54">
        <w:trPr>
          <w:trHeight w:val="572"/>
        </w:trPr>
        <w:tc>
          <w:tcPr>
            <w:tcW w:w="2830" w:type="dxa"/>
            <w:vAlign w:val="center"/>
          </w:tcPr>
          <w:p w14:paraId="4780D6BD" w14:textId="4EC1A67B" w:rsidR="00CD637A" w:rsidRPr="00576A1E" w:rsidRDefault="00CD637A" w:rsidP="00E00E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Daily Subsidy Rate</w:t>
            </w:r>
          </w:p>
        </w:tc>
        <w:tc>
          <w:tcPr>
            <w:tcW w:w="1843" w:type="dxa"/>
            <w:vAlign w:val="center"/>
          </w:tcPr>
          <w:p w14:paraId="34BAF3DE" w14:textId="063863FF" w:rsidR="00CD637A" w:rsidRPr="00576A1E" w:rsidRDefault="00755AA7" w:rsidP="00755A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$29.</w:t>
            </w:r>
            <w:r w:rsidR="0099041E" w:rsidRPr="00576A1E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985" w:type="dxa"/>
            <w:vAlign w:val="center"/>
          </w:tcPr>
          <w:p w14:paraId="032A5203" w14:textId="4F9C7827" w:rsidR="00CD637A" w:rsidRPr="00576A1E" w:rsidRDefault="00755AA7" w:rsidP="00755A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$5</w:t>
            </w:r>
            <w:r w:rsidR="00F52F9A" w:rsidRPr="00576A1E">
              <w:rPr>
                <w:rFonts w:ascii="Calibri" w:hAnsi="Calibri" w:cs="Calibri"/>
                <w:sz w:val="22"/>
                <w:szCs w:val="22"/>
              </w:rPr>
              <w:t>2</w:t>
            </w:r>
            <w:r w:rsidRPr="00576A1E">
              <w:rPr>
                <w:rFonts w:ascii="Calibri" w:hAnsi="Calibri" w:cs="Calibri"/>
                <w:sz w:val="22"/>
                <w:szCs w:val="22"/>
              </w:rPr>
              <w:t>.</w:t>
            </w:r>
            <w:r w:rsidR="00F52F9A" w:rsidRPr="00576A1E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842" w:type="dxa"/>
            <w:vAlign w:val="center"/>
          </w:tcPr>
          <w:p w14:paraId="0998DFB6" w14:textId="058B0D52" w:rsidR="00CD637A" w:rsidRPr="00576A1E" w:rsidRDefault="00755AA7" w:rsidP="00755A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$11</w:t>
            </w:r>
            <w:r w:rsidR="00C527E2" w:rsidRPr="00576A1E">
              <w:rPr>
                <w:rFonts w:ascii="Calibri" w:hAnsi="Calibri" w:cs="Calibri"/>
                <w:sz w:val="22"/>
                <w:szCs w:val="22"/>
              </w:rPr>
              <w:t>4</w:t>
            </w:r>
            <w:r w:rsidRPr="00576A1E">
              <w:rPr>
                <w:rFonts w:ascii="Calibri" w:hAnsi="Calibri" w:cs="Calibri"/>
                <w:sz w:val="22"/>
                <w:szCs w:val="22"/>
              </w:rPr>
              <w:t>.</w:t>
            </w:r>
            <w:r w:rsidR="00C527E2" w:rsidRPr="00576A1E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701" w:type="dxa"/>
            <w:vAlign w:val="center"/>
          </w:tcPr>
          <w:p w14:paraId="48CAF973" w14:textId="7A65304E" w:rsidR="00CD637A" w:rsidRPr="00576A1E" w:rsidRDefault="00755AA7" w:rsidP="00755A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$1</w:t>
            </w:r>
            <w:r w:rsidR="00AA5893" w:rsidRPr="00576A1E">
              <w:rPr>
                <w:rFonts w:ascii="Calibri" w:hAnsi="Calibri" w:cs="Calibri"/>
                <w:sz w:val="22"/>
                <w:szCs w:val="22"/>
              </w:rPr>
              <w:t>7</w:t>
            </w:r>
            <w:r w:rsidR="00B42949" w:rsidRPr="00576A1E">
              <w:rPr>
                <w:rFonts w:ascii="Calibri" w:hAnsi="Calibri" w:cs="Calibri"/>
                <w:sz w:val="22"/>
                <w:szCs w:val="22"/>
              </w:rPr>
              <w:t>3</w:t>
            </w:r>
            <w:r w:rsidR="00AA5893" w:rsidRPr="00576A1E">
              <w:rPr>
                <w:rFonts w:ascii="Calibri" w:hAnsi="Calibri" w:cs="Calibri"/>
                <w:sz w:val="22"/>
                <w:szCs w:val="22"/>
              </w:rPr>
              <w:t>.</w:t>
            </w:r>
            <w:r w:rsidR="00B42949" w:rsidRPr="00576A1E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</w:tr>
      <w:tr w:rsidR="00CD637A" w:rsidRPr="00576A1E" w14:paraId="1950ED6B" w14:textId="77777777" w:rsidTr="00AA5893">
        <w:tc>
          <w:tcPr>
            <w:tcW w:w="2830" w:type="dxa"/>
            <w:vAlign w:val="center"/>
          </w:tcPr>
          <w:p w14:paraId="32FDD519" w14:textId="7B2848EB" w:rsidR="00CD637A" w:rsidRPr="00576A1E" w:rsidRDefault="00CD637A" w:rsidP="00E00E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Estimate of Hours of Services </w:t>
            </w:r>
            <w:r w:rsidRPr="00576A1E">
              <w:rPr>
                <w:rFonts w:ascii="Calibri" w:hAnsi="Calibri" w:cs="Calibri"/>
                <w:sz w:val="22"/>
                <w:szCs w:val="22"/>
              </w:rPr>
              <w:t>(Monthly)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4DD4C" w14:textId="12398DE4" w:rsidR="00CD637A" w:rsidRPr="00576A1E" w:rsidRDefault="00853995" w:rsidP="00755A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755AA7" w:rsidRPr="00576A1E">
              <w:rPr>
                <w:rFonts w:ascii="Calibri" w:hAnsi="Calibri" w:cs="Calibri"/>
                <w:sz w:val="22"/>
                <w:szCs w:val="22"/>
              </w:rPr>
              <w:t xml:space="preserve"> hrs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0A95CF" w14:textId="1FDF1DDF" w:rsidR="00CD637A" w:rsidRPr="00576A1E" w:rsidRDefault="00755AA7" w:rsidP="00755A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1</w:t>
            </w:r>
            <w:r w:rsidR="00697358">
              <w:rPr>
                <w:rFonts w:ascii="Calibri" w:hAnsi="Calibri" w:cs="Calibri"/>
                <w:sz w:val="22"/>
                <w:szCs w:val="22"/>
              </w:rPr>
              <w:t>6</w:t>
            </w:r>
            <w:r w:rsidRPr="00576A1E">
              <w:rPr>
                <w:rFonts w:ascii="Calibri" w:hAnsi="Calibri" w:cs="Calibri"/>
                <w:sz w:val="22"/>
                <w:szCs w:val="22"/>
              </w:rPr>
              <w:t xml:space="preserve"> hrs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2200F0" w14:textId="2A5CBC8E" w:rsidR="00CD637A" w:rsidRPr="00576A1E" w:rsidRDefault="00755AA7" w:rsidP="00755A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3</w:t>
            </w:r>
            <w:r w:rsidR="00034E58" w:rsidRPr="00576A1E">
              <w:rPr>
                <w:rFonts w:ascii="Calibri" w:hAnsi="Calibri" w:cs="Calibri"/>
                <w:sz w:val="22"/>
                <w:szCs w:val="22"/>
              </w:rPr>
              <w:t>4</w:t>
            </w:r>
            <w:r w:rsidRPr="00576A1E">
              <w:rPr>
                <w:rFonts w:ascii="Calibri" w:hAnsi="Calibri" w:cs="Calibri"/>
                <w:sz w:val="22"/>
                <w:szCs w:val="22"/>
              </w:rPr>
              <w:t xml:space="preserve">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8ACFC0" w14:textId="3835A604" w:rsidR="00CD637A" w:rsidRPr="00576A1E" w:rsidRDefault="00034E58" w:rsidP="00755A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50</w:t>
            </w:r>
            <w:r w:rsidR="00755AA7" w:rsidRPr="00576A1E">
              <w:rPr>
                <w:rFonts w:ascii="Calibri" w:hAnsi="Calibri" w:cs="Calibri"/>
                <w:sz w:val="22"/>
                <w:szCs w:val="22"/>
              </w:rPr>
              <w:t xml:space="preserve"> hrs</w:t>
            </w:r>
          </w:p>
        </w:tc>
      </w:tr>
    </w:tbl>
    <w:p w14:paraId="7012A7EF" w14:textId="77777777" w:rsidR="00E00E3B" w:rsidRPr="00576A1E" w:rsidRDefault="00E00E3B" w:rsidP="00E00E3B">
      <w:pPr>
        <w:spacing w:after="0"/>
        <w:rPr>
          <w:rFonts w:ascii="Calibri" w:hAnsi="Calibri" w:cs="Calibri"/>
          <w:sz w:val="22"/>
          <w:szCs w:val="22"/>
        </w:rPr>
      </w:pPr>
    </w:p>
    <w:p w14:paraId="4AB1DFD4" w14:textId="4F26209E" w:rsidR="00694B8B" w:rsidRPr="009C2DD3" w:rsidRDefault="00694B8B" w:rsidP="00E00E3B">
      <w:pPr>
        <w:spacing w:after="0"/>
        <w:rPr>
          <w:rFonts w:ascii="Calibri" w:hAnsi="Calibri" w:cs="Calibri"/>
          <w:b/>
          <w:bCs/>
          <w:color w:val="074F6A" w:themeColor="accent4" w:themeShade="80"/>
          <w:sz w:val="28"/>
          <w:szCs w:val="28"/>
        </w:rPr>
      </w:pPr>
      <w:r w:rsidRPr="009C2DD3">
        <w:rPr>
          <w:rFonts w:ascii="Calibri" w:hAnsi="Calibri" w:cs="Calibri"/>
          <w:b/>
          <w:bCs/>
          <w:color w:val="074F6A" w:themeColor="accent4" w:themeShade="80"/>
          <w:sz w:val="28"/>
          <w:szCs w:val="28"/>
        </w:rPr>
        <w:t>Home Care Packages Fees</w:t>
      </w:r>
    </w:p>
    <w:p w14:paraId="0FDCCADA" w14:textId="77777777" w:rsidR="00694B8B" w:rsidRPr="00576A1E" w:rsidRDefault="00694B8B" w:rsidP="00E00E3B">
      <w:pPr>
        <w:spacing w:after="0"/>
        <w:rPr>
          <w:rFonts w:ascii="Calibri" w:hAnsi="Calibri" w:cs="Calibri"/>
          <w:sz w:val="22"/>
          <w:szCs w:val="22"/>
        </w:rPr>
      </w:pPr>
    </w:p>
    <w:p w14:paraId="607FEA43" w14:textId="5D878B8B" w:rsidR="00694B8B" w:rsidRPr="00576A1E" w:rsidRDefault="00694B8B" w:rsidP="00E00E3B">
      <w:pPr>
        <w:spacing w:after="0"/>
        <w:rPr>
          <w:rFonts w:ascii="Calibri" w:hAnsi="Calibri" w:cs="Calibri"/>
          <w:b/>
          <w:bCs/>
          <w:color w:val="0F4761" w:themeColor="accent1" w:themeShade="BF"/>
        </w:rPr>
      </w:pPr>
      <w:r w:rsidRPr="00576A1E">
        <w:rPr>
          <w:rFonts w:ascii="Calibri" w:hAnsi="Calibri" w:cs="Calibri"/>
          <w:b/>
          <w:bCs/>
          <w:color w:val="0F4761" w:themeColor="accent1" w:themeShade="BF"/>
        </w:rPr>
        <w:t>Care Management</w:t>
      </w:r>
    </w:p>
    <w:p w14:paraId="2C492D03" w14:textId="77777777" w:rsidR="00694B8B" w:rsidRPr="00576A1E" w:rsidRDefault="00694B8B" w:rsidP="00E00E3B">
      <w:pPr>
        <w:spacing w:after="0"/>
        <w:rPr>
          <w:rFonts w:ascii="Calibri" w:hAnsi="Calibri" w:cs="Calibri"/>
          <w:sz w:val="22"/>
          <w:szCs w:val="22"/>
        </w:rPr>
      </w:pPr>
    </w:p>
    <w:p w14:paraId="238F4287" w14:textId="598CBA78" w:rsidR="00324F09" w:rsidRPr="00576A1E" w:rsidRDefault="00694B8B" w:rsidP="00324F0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76A1E">
        <w:rPr>
          <w:rFonts w:ascii="Calibri" w:hAnsi="Calibri" w:cs="Calibri"/>
          <w:sz w:val="22"/>
          <w:szCs w:val="22"/>
        </w:rPr>
        <w:t xml:space="preserve">Care Management </w:t>
      </w:r>
      <w:r w:rsidR="00615128" w:rsidRPr="00576A1E">
        <w:rPr>
          <w:rFonts w:ascii="Calibri" w:hAnsi="Calibri" w:cs="Calibri"/>
          <w:sz w:val="22"/>
          <w:szCs w:val="22"/>
        </w:rPr>
        <w:t>is</w:t>
      </w:r>
      <w:r w:rsidRPr="00576A1E">
        <w:rPr>
          <w:rFonts w:ascii="Calibri" w:hAnsi="Calibri" w:cs="Calibri"/>
          <w:sz w:val="22"/>
          <w:szCs w:val="22"/>
        </w:rPr>
        <w:t xml:space="preserve"> the service provided to ensure that a person's care and support needs are </w:t>
      </w:r>
      <w:r w:rsidR="00324F09" w:rsidRPr="00576A1E">
        <w:rPr>
          <w:rFonts w:ascii="Calibri" w:hAnsi="Calibri" w:cs="Calibri"/>
          <w:sz w:val="22"/>
          <w:szCs w:val="22"/>
        </w:rPr>
        <w:t xml:space="preserve">delivered through a Home Care Package, </w:t>
      </w:r>
      <w:r w:rsidRPr="00576A1E">
        <w:rPr>
          <w:rFonts w:ascii="Calibri" w:hAnsi="Calibri" w:cs="Calibri"/>
          <w:sz w:val="22"/>
          <w:szCs w:val="22"/>
        </w:rPr>
        <w:t>regularly assessed, monitored, and adjusted as required. It involves coordinating services, developing care plans</w:t>
      </w:r>
      <w:r w:rsidR="00615128" w:rsidRPr="00576A1E">
        <w:rPr>
          <w:rFonts w:ascii="Calibri" w:hAnsi="Calibri" w:cs="Calibri"/>
          <w:sz w:val="22"/>
          <w:szCs w:val="22"/>
        </w:rPr>
        <w:t xml:space="preserve"> and</w:t>
      </w:r>
      <w:r w:rsidRPr="00576A1E">
        <w:rPr>
          <w:rFonts w:ascii="Calibri" w:hAnsi="Calibri" w:cs="Calibri"/>
          <w:sz w:val="22"/>
          <w:szCs w:val="22"/>
        </w:rPr>
        <w:t xml:space="preserve"> liaising with </w:t>
      </w:r>
      <w:r w:rsidR="00324F09" w:rsidRPr="00576A1E">
        <w:rPr>
          <w:rFonts w:ascii="Calibri" w:hAnsi="Calibri" w:cs="Calibri"/>
          <w:sz w:val="22"/>
          <w:szCs w:val="22"/>
        </w:rPr>
        <w:t>your Care Manager</w:t>
      </w:r>
      <w:r w:rsidR="00615128" w:rsidRPr="00576A1E">
        <w:rPr>
          <w:rFonts w:ascii="Calibri" w:hAnsi="Calibri" w:cs="Calibri"/>
          <w:sz w:val="22"/>
          <w:szCs w:val="22"/>
        </w:rPr>
        <w:t xml:space="preserve"> via </w:t>
      </w:r>
      <w:r w:rsidR="00615128" w:rsidRPr="00576A1E">
        <w:rPr>
          <w:rFonts w:ascii="Calibri" w:hAnsi="Calibri" w:cs="Calibri"/>
          <w:sz w:val="22"/>
          <w:szCs w:val="22"/>
        </w:rPr>
        <w:t>email</w:t>
      </w:r>
      <w:r w:rsidR="00615128" w:rsidRPr="00576A1E">
        <w:rPr>
          <w:rFonts w:ascii="Calibri" w:hAnsi="Calibri" w:cs="Calibri"/>
          <w:sz w:val="22"/>
          <w:szCs w:val="22"/>
        </w:rPr>
        <w:t>,</w:t>
      </w:r>
      <w:r w:rsidR="00615128" w:rsidRPr="00576A1E">
        <w:rPr>
          <w:rFonts w:ascii="Calibri" w:hAnsi="Calibri" w:cs="Calibri"/>
          <w:sz w:val="22"/>
          <w:szCs w:val="22"/>
        </w:rPr>
        <w:t xml:space="preserve"> phone call</w:t>
      </w:r>
      <w:r w:rsidR="00615128" w:rsidRPr="00576A1E">
        <w:rPr>
          <w:rFonts w:ascii="Calibri" w:hAnsi="Calibri" w:cs="Calibri"/>
          <w:sz w:val="22"/>
          <w:szCs w:val="22"/>
        </w:rPr>
        <w:t xml:space="preserve"> or</w:t>
      </w:r>
      <w:r w:rsidR="00324F09" w:rsidRPr="00576A1E">
        <w:rPr>
          <w:rFonts w:ascii="Calibri" w:hAnsi="Calibri" w:cs="Calibri"/>
          <w:sz w:val="22"/>
          <w:szCs w:val="22"/>
        </w:rPr>
        <w:t xml:space="preserve"> face to face</w:t>
      </w:r>
      <w:r w:rsidR="00615128" w:rsidRPr="00576A1E">
        <w:rPr>
          <w:rFonts w:ascii="Calibri" w:hAnsi="Calibri" w:cs="Calibri"/>
          <w:sz w:val="22"/>
          <w:szCs w:val="22"/>
        </w:rPr>
        <w:t>.</w:t>
      </w:r>
    </w:p>
    <w:p w14:paraId="17F9C778" w14:textId="77777777" w:rsidR="00324F09" w:rsidRPr="00576A1E" w:rsidRDefault="00324F09" w:rsidP="00DE62BF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4E1638" w:rsidRPr="00576A1E" w14:paraId="32453B99" w14:textId="77777777" w:rsidTr="003833FD">
        <w:trPr>
          <w:trHeight w:val="441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0997B5B" w14:textId="77777777" w:rsidR="004E1638" w:rsidRPr="00576A1E" w:rsidRDefault="004E1638" w:rsidP="001F259E">
            <w:pPr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Care Management – 10% of Total Government Funding</w:t>
            </w:r>
          </w:p>
        </w:tc>
      </w:tr>
      <w:tr w:rsidR="004E1638" w:rsidRPr="00576A1E" w14:paraId="58A8AFEC" w14:textId="77777777" w:rsidTr="00F447B3">
        <w:trPr>
          <w:trHeight w:val="441"/>
        </w:trPr>
        <w:tc>
          <w:tcPr>
            <w:tcW w:w="5098" w:type="dxa"/>
            <w:shd w:val="clear" w:color="auto" w:fill="E8E8E8" w:themeFill="background2"/>
            <w:vAlign w:val="center"/>
          </w:tcPr>
          <w:p w14:paraId="37AA3437" w14:textId="22D6F3CF" w:rsidR="004E1638" w:rsidRPr="00576A1E" w:rsidRDefault="004E1638" w:rsidP="00F447B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Package Level</w:t>
            </w:r>
          </w:p>
        </w:tc>
        <w:tc>
          <w:tcPr>
            <w:tcW w:w="5103" w:type="dxa"/>
            <w:shd w:val="clear" w:color="auto" w:fill="E8E8E8" w:themeFill="background2"/>
            <w:vAlign w:val="center"/>
          </w:tcPr>
          <w:p w14:paraId="17A1F3A8" w14:textId="1F69E124" w:rsidR="004E1638" w:rsidRPr="00576A1E" w:rsidRDefault="004E1638" w:rsidP="00F447B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Daily Rate</w:t>
            </w:r>
          </w:p>
        </w:tc>
      </w:tr>
      <w:tr w:rsidR="004E1638" w:rsidRPr="00576A1E" w14:paraId="14914095" w14:textId="77777777" w:rsidTr="00F447B3">
        <w:trPr>
          <w:trHeight w:val="374"/>
        </w:trPr>
        <w:tc>
          <w:tcPr>
            <w:tcW w:w="5098" w:type="dxa"/>
            <w:vAlign w:val="center"/>
          </w:tcPr>
          <w:p w14:paraId="5A71E89E" w14:textId="57CA6F75" w:rsidR="004E1638" w:rsidRPr="00576A1E" w:rsidRDefault="004E1638" w:rsidP="00F447B3">
            <w:pPr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Level 1</w:t>
            </w:r>
            <w:r w:rsidRPr="00576A1E">
              <w:rPr>
                <w:rFonts w:ascii="Calibri" w:hAnsi="Calibri" w:cs="Calibri"/>
                <w:sz w:val="22"/>
                <w:szCs w:val="22"/>
              </w:rPr>
              <w:t xml:space="preserve"> – Basic Care</w:t>
            </w:r>
          </w:p>
        </w:tc>
        <w:tc>
          <w:tcPr>
            <w:tcW w:w="5103" w:type="dxa"/>
            <w:vAlign w:val="center"/>
          </w:tcPr>
          <w:p w14:paraId="5EF5E737" w14:textId="07E0AF68" w:rsidR="004E1638" w:rsidRPr="00576A1E" w:rsidRDefault="004E1638" w:rsidP="00F447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$2.96</w:t>
            </w:r>
          </w:p>
        </w:tc>
      </w:tr>
      <w:tr w:rsidR="004E1638" w:rsidRPr="00576A1E" w14:paraId="4A9373F9" w14:textId="77777777" w:rsidTr="00F447B3">
        <w:trPr>
          <w:trHeight w:val="347"/>
        </w:trPr>
        <w:tc>
          <w:tcPr>
            <w:tcW w:w="5098" w:type="dxa"/>
            <w:vAlign w:val="center"/>
          </w:tcPr>
          <w:p w14:paraId="23673E8A" w14:textId="506A1060" w:rsidR="004E1638" w:rsidRPr="00576A1E" w:rsidRDefault="004E1638" w:rsidP="00F447B3">
            <w:pPr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Level 2</w:t>
            </w:r>
            <w:r w:rsidRPr="00576A1E">
              <w:rPr>
                <w:rFonts w:ascii="Calibri" w:hAnsi="Calibri" w:cs="Calibri"/>
                <w:sz w:val="22"/>
                <w:szCs w:val="22"/>
              </w:rPr>
              <w:t xml:space="preserve"> – Low Level Care</w:t>
            </w:r>
          </w:p>
        </w:tc>
        <w:tc>
          <w:tcPr>
            <w:tcW w:w="5103" w:type="dxa"/>
            <w:vAlign w:val="center"/>
          </w:tcPr>
          <w:p w14:paraId="4AD706A1" w14:textId="73CB1418" w:rsidR="004E1638" w:rsidRPr="00576A1E" w:rsidRDefault="004E1638" w:rsidP="00F447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$5.27</w:t>
            </w:r>
          </w:p>
        </w:tc>
      </w:tr>
      <w:tr w:rsidR="004E1638" w:rsidRPr="00576A1E" w14:paraId="7074E5AC" w14:textId="77777777" w:rsidTr="00F447B3">
        <w:trPr>
          <w:trHeight w:val="325"/>
        </w:trPr>
        <w:tc>
          <w:tcPr>
            <w:tcW w:w="5098" w:type="dxa"/>
            <w:vAlign w:val="center"/>
          </w:tcPr>
          <w:p w14:paraId="15D4E370" w14:textId="59531653" w:rsidR="004E1638" w:rsidRPr="00576A1E" w:rsidRDefault="004E1638" w:rsidP="00F447B3">
            <w:pPr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Level 3</w:t>
            </w:r>
            <w:r w:rsidRPr="00576A1E">
              <w:rPr>
                <w:rFonts w:ascii="Calibri" w:hAnsi="Calibri" w:cs="Calibri"/>
                <w:sz w:val="22"/>
                <w:szCs w:val="22"/>
              </w:rPr>
              <w:t xml:space="preserve"> – Intermediate Care</w:t>
            </w:r>
          </w:p>
        </w:tc>
        <w:tc>
          <w:tcPr>
            <w:tcW w:w="5103" w:type="dxa"/>
            <w:vAlign w:val="center"/>
          </w:tcPr>
          <w:p w14:paraId="2325FA35" w14:textId="7974F656" w:rsidR="004E1638" w:rsidRPr="00576A1E" w:rsidRDefault="004E1638" w:rsidP="00F447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$1</w:t>
            </w:r>
            <w:r w:rsidR="00F447B3" w:rsidRPr="00576A1E">
              <w:rPr>
                <w:rFonts w:ascii="Calibri" w:hAnsi="Calibri" w:cs="Calibri"/>
                <w:sz w:val="22"/>
                <w:szCs w:val="22"/>
              </w:rPr>
              <w:t>1</w:t>
            </w:r>
            <w:r w:rsidRPr="00576A1E">
              <w:rPr>
                <w:rFonts w:ascii="Calibri" w:hAnsi="Calibri" w:cs="Calibri"/>
                <w:sz w:val="22"/>
                <w:szCs w:val="22"/>
              </w:rPr>
              <w:t>.</w:t>
            </w:r>
            <w:r w:rsidR="00F447B3" w:rsidRPr="00576A1E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</w:tr>
      <w:tr w:rsidR="004E1638" w:rsidRPr="00576A1E" w14:paraId="0F0B6D46" w14:textId="77777777" w:rsidTr="00F447B3">
        <w:trPr>
          <w:trHeight w:val="357"/>
        </w:trPr>
        <w:tc>
          <w:tcPr>
            <w:tcW w:w="5098" w:type="dxa"/>
            <w:vAlign w:val="center"/>
          </w:tcPr>
          <w:p w14:paraId="3952DA6E" w14:textId="3914EEC9" w:rsidR="004E1638" w:rsidRPr="00576A1E" w:rsidRDefault="004E1638" w:rsidP="00F447B3">
            <w:pPr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Level 4</w:t>
            </w:r>
            <w:r w:rsidRPr="00576A1E">
              <w:rPr>
                <w:rFonts w:ascii="Calibri" w:hAnsi="Calibri" w:cs="Calibri"/>
                <w:sz w:val="22"/>
                <w:szCs w:val="22"/>
              </w:rPr>
              <w:t xml:space="preserve"> – High Level Care</w:t>
            </w:r>
          </w:p>
        </w:tc>
        <w:tc>
          <w:tcPr>
            <w:tcW w:w="5103" w:type="dxa"/>
            <w:vAlign w:val="center"/>
          </w:tcPr>
          <w:p w14:paraId="3A92800C" w14:textId="6F0F57E8" w:rsidR="004E1638" w:rsidRPr="00576A1E" w:rsidRDefault="004E1638" w:rsidP="00F447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$1</w:t>
            </w:r>
            <w:r w:rsidR="00F447B3" w:rsidRPr="00576A1E">
              <w:rPr>
                <w:rFonts w:ascii="Calibri" w:hAnsi="Calibri" w:cs="Calibri"/>
                <w:sz w:val="22"/>
                <w:szCs w:val="22"/>
              </w:rPr>
              <w:t>7</w:t>
            </w:r>
            <w:r w:rsidRPr="00576A1E">
              <w:rPr>
                <w:rFonts w:ascii="Calibri" w:hAnsi="Calibri" w:cs="Calibri"/>
                <w:sz w:val="22"/>
                <w:szCs w:val="22"/>
              </w:rPr>
              <w:t>.</w:t>
            </w:r>
            <w:r w:rsidR="00F447B3" w:rsidRPr="00576A1E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</w:tr>
    </w:tbl>
    <w:p w14:paraId="47FC5DE0" w14:textId="77777777" w:rsidR="00324F09" w:rsidRPr="00576A1E" w:rsidRDefault="00324F09" w:rsidP="00324F0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28047D5" w14:textId="128A6210" w:rsidR="00DE62BF" w:rsidRPr="00576A1E" w:rsidRDefault="00DE62BF" w:rsidP="00324F09">
      <w:pPr>
        <w:spacing w:after="0"/>
        <w:jc w:val="both"/>
        <w:rPr>
          <w:rFonts w:ascii="Calibri" w:hAnsi="Calibri" w:cs="Calibri"/>
          <w:b/>
          <w:bCs/>
          <w:color w:val="0F4761" w:themeColor="accent1" w:themeShade="BF"/>
        </w:rPr>
      </w:pPr>
      <w:r w:rsidRPr="00576A1E">
        <w:rPr>
          <w:rFonts w:ascii="Calibri" w:hAnsi="Calibri" w:cs="Calibri"/>
          <w:b/>
          <w:bCs/>
          <w:color w:val="0F4761" w:themeColor="accent1" w:themeShade="BF"/>
        </w:rPr>
        <w:t>Package Management</w:t>
      </w:r>
    </w:p>
    <w:p w14:paraId="680C65D2" w14:textId="77777777" w:rsidR="008B2DDC" w:rsidRPr="00576A1E" w:rsidRDefault="008B2DDC" w:rsidP="00324F0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6EADDE0" w14:textId="2AF4A2A2" w:rsidR="008B2DDC" w:rsidRDefault="00292D54" w:rsidP="00324F09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576A1E">
        <w:rPr>
          <w:rFonts w:ascii="Calibri" w:hAnsi="Calibri" w:cs="Calibri"/>
          <w:sz w:val="22"/>
          <w:szCs w:val="22"/>
        </w:rPr>
        <w:t xml:space="preserve">Package Management </w:t>
      </w:r>
      <w:r w:rsidR="008363A6" w:rsidRPr="00576A1E">
        <w:rPr>
          <w:rFonts w:ascii="Calibri" w:hAnsi="Calibri" w:cs="Calibri"/>
          <w:sz w:val="22"/>
          <w:szCs w:val="22"/>
        </w:rPr>
        <w:t>involves the administration, organisational and managerial activities of your Home Care Package. These activities include budgets, invoicing, review, government reporting and preparing monthly statements.</w:t>
      </w:r>
      <w:r w:rsidR="00697358">
        <w:rPr>
          <w:rFonts w:ascii="Calibri" w:hAnsi="Calibri" w:cs="Calibri"/>
          <w:sz w:val="22"/>
          <w:szCs w:val="22"/>
        </w:rPr>
        <w:t xml:space="preserve"> </w:t>
      </w:r>
      <w:r w:rsidR="008B2DDC" w:rsidRPr="00576A1E">
        <w:rPr>
          <w:rFonts w:ascii="Calibri" w:hAnsi="Calibri" w:cs="Calibri"/>
          <w:b/>
          <w:bCs/>
          <w:sz w:val="22"/>
          <w:szCs w:val="22"/>
        </w:rPr>
        <w:t xml:space="preserve">Care Norfolk Inc. does </w:t>
      </w:r>
      <w:r w:rsidRPr="00576A1E">
        <w:rPr>
          <w:rFonts w:ascii="Calibri" w:hAnsi="Calibri" w:cs="Calibri"/>
          <w:b/>
          <w:bCs/>
          <w:sz w:val="22"/>
          <w:szCs w:val="22"/>
        </w:rPr>
        <w:t>NOT</w:t>
      </w:r>
      <w:r w:rsidR="008B2DDC" w:rsidRPr="00576A1E">
        <w:rPr>
          <w:rFonts w:ascii="Calibri" w:hAnsi="Calibri" w:cs="Calibri"/>
          <w:b/>
          <w:bCs/>
          <w:sz w:val="22"/>
          <w:szCs w:val="22"/>
        </w:rPr>
        <w:t xml:space="preserve"> charge package management</w:t>
      </w:r>
      <w:r w:rsidR="00576A1E" w:rsidRPr="00576A1E">
        <w:rPr>
          <w:rFonts w:ascii="Calibri" w:hAnsi="Calibri" w:cs="Calibri"/>
          <w:b/>
          <w:bCs/>
          <w:sz w:val="22"/>
          <w:szCs w:val="22"/>
        </w:rPr>
        <w:t xml:space="preserve"> fees</w:t>
      </w:r>
      <w:r w:rsidR="008B2DDC" w:rsidRPr="00576A1E">
        <w:rPr>
          <w:rFonts w:ascii="Calibri" w:hAnsi="Calibri" w:cs="Calibri"/>
          <w:b/>
          <w:bCs/>
          <w:sz w:val="22"/>
          <w:szCs w:val="22"/>
        </w:rPr>
        <w:t>.</w:t>
      </w:r>
    </w:p>
    <w:p w14:paraId="2D5AABB1" w14:textId="77777777" w:rsidR="00697358" w:rsidRPr="00576A1E" w:rsidRDefault="00697358" w:rsidP="00324F09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DA3FD77" w14:textId="289839F2" w:rsidR="00292D54" w:rsidRPr="00576A1E" w:rsidRDefault="00292D54" w:rsidP="00324F09">
      <w:pPr>
        <w:spacing w:after="0"/>
        <w:jc w:val="both"/>
        <w:rPr>
          <w:rFonts w:ascii="Calibri" w:hAnsi="Calibri" w:cs="Calibri"/>
          <w:b/>
          <w:bCs/>
          <w:color w:val="0F4761" w:themeColor="accent1" w:themeShade="BF"/>
        </w:rPr>
      </w:pPr>
      <w:r w:rsidRPr="00576A1E">
        <w:rPr>
          <w:rFonts w:ascii="Calibri" w:hAnsi="Calibri" w:cs="Calibri"/>
          <w:b/>
          <w:bCs/>
          <w:color w:val="0F4761" w:themeColor="accent1" w:themeShade="BF"/>
        </w:rPr>
        <w:t>Basic Daily Fee</w:t>
      </w:r>
    </w:p>
    <w:p w14:paraId="0AA4B8EF" w14:textId="77777777" w:rsidR="00292D54" w:rsidRPr="00576A1E" w:rsidRDefault="00292D54" w:rsidP="00324F0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DF24F09" w14:textId="6F127EFA" w:rsidR="00292D54" w:rsidRDefault="00576A1E" w:rsidP="00324F09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b</w:t>
      </w:r>
      <w:r w:rsidR="00292D54" w:rsidRPr="00576A1E">
        <w:rPr>
          <w:rFonts w:ascii="Calibri" w:hAnsi="Calibri" w:cs="Calibri"/>
          <w:sz w:val="22"/>
          <w:szCs w:val="22"/>
        </w:rPr>
        <w:t>asic daily fee is determined by the government based on your Home Care Package level.</w:t>
      </w:r>
    </w:p>
    <w:p w14:paraId="6D68D40F" w14:textId="6EE27FD0" w:rsidR="00292D54" w:rsidRPr="00A71F35" w:rsidRDefault="00292D54" w:rsidP="00324F09">
      <w:pPr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A71F35">
        <w:rPr>
          <w:rFonts w:ascii="Calibri" w:hAnsi="Calibri" w:cs="Calibri"/>
          <w:i/>
          <w:iCs/>
          <w:sz w:val="22"/>
          <w:szCs w:val="22"/>
        </w:rPr>
        <w:lastRenderedPageBreak/>
        <w:t>Care Norfolk Inc. does NOT charge a basic daily fee</w:t>
      </w:r>
      <w:r w:rsidR="000D6E44" w:rsidRPr="00A71F35">
        <w:rPr>
          <w:rFonts w:ascii="Calibri" w:hAnsi="Calibri" w:cs="Calibri"/>
          <w:i/>
          <w:iCs/>
          <w:sz w:val="22"/>
          <w:szCs w:val="22"/>
        </w:rPr>
        <w:t>, unless the client</w:t>
      </w:r>
      <w:r w:rsidR="009C2DD3" w:rsidRPr="00A71F35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D6E44" w:rsidRPr="00A71F35">
        <w:rPr>
          <w:rFonts w:ascii="Calibri" w:hAnsi="Calibri" w:cs="Calibri"/>
          <w:i/>
          <w:iCs/>
          <w:sz w:val="22"/>
          <w:szCs w:val="22"/>
        </w:rPr>
        <w:t>require</w:t>
      </w:r>
      <w:r w:rsidR="009C2DD3" w:rsidRPr="00A71F35">
        <w:rPr>
          <w:rFonts w:ascii="Calibri" w:hAnsi="Calibri" w:cs="Calibri"/>
          <w:i/>
          <w:iCs/>
          <w:sz w:val="22"/>
          <w:szCs w:val="22"/>
        </w:rPr>
        <w:t>ments need</w:t>
      </w:r>
      <w:r w:rsidR="000D6E44" w:rsidRPr="00A71F35">
        <w:rPr>
          <w:rFonts w:ascii="Calibri" w:hAnsi="Calibri" w:cs="Calibri"/>
          <w:i/>
          <w:iCs/>
          <w:sz w:val="22"/>
          <w:szCs w:val="22"/>
        </w:rPr>
        <w:t xml:space="preserve"> more than the funded hours, </w:t>
      </w:r>
      <w:r w:rsidR="00373492" w:rsidRPr="00A71F35">
        <w:rPr>
          <w:rFonts w:ascii="Calibri" w:hAnsi="Calibri" w:cs="Calibri"/>
          <w:i/>
          <w:iCs/>
          <w:sz w:val="22"/>
          <w:szCs w:val="22"/>
        </w:rPr>
        <w:t xml:space="preserve">then, </w:t>
      </w:r>
      <w:r w:rsidR="000D6E44" w:rsidRPr="00A71F35">
        <w:rPr>
          <w:rFonts w:ascii="Calibri" w:hAnsi="Calibri" w:cs="Calibri"/>
          <w:i/>
          <w:iCs/>
          <w:sz w:val="22"/>
          <w:szCs w:val="22"/>
        </w:rPr>
        <w:t>a basic fee will be charged</w:t>
      </w:r>
      <w:r w:rsidR="009C2DD3" w:rsidRPr="00A71F35">
        <w:rPr>
          <w:rFonts w:ascii="Calibri" w:hAnsi="Calibri" w:cs="Calibri"/>
          <w:i/>
          <w:iCs/>
          <w:sz w:val="22"/>
          <w:szCs w:val="22"/>
        </w:rPr>
        <w:t xml:space="preserve"> to make the required funded hours</w:t>
      </w:r>
      <w:r w:rsidR="000D6E44" w:rsidRPr="00A71F35">
        <w:rPr>
          <w:rFonts w:ascii="Calibri" w:hAnsi="Calibri" w:cs="Calibri"/>
          <w:i/>
          <w:iCs/>
          <w:sz w:val="22"/>
          <w:szCs w:val="22"/>
        </w:rPr>
        <w:t>.</w:t>
      </w:r>
    </w:p>
    <w:p w14:paraId="6AB9FF01" w14:textId="77777777" w:rsidR="00292D54" w:rsidRPr="00576A1E" w:rsidRDefault="00292D54" w:rsidP="008363A6">
      <w:pPr>
        <w:spacing w:after="0"/>
        <w:rPr>
          <w:rFonts w:ascii="Calibri" w:hAnsi="Calibri" w:cs="Calibri"/>
          <w:sz w:val="22"/>
          <w:szCs w:val="22"/>
        </w:rPr>
      </w:pPr>
    </w:p>
    <w:p w14:paraId="052A25B9" w14:textId="024E2ED9" w:rsidR="008363A6" w:rsidRPr="009C2DD3" w:rsidRDefault="008363A6" w:rsidP="00324F09">
      <w:pPr>
        <w:spacing w:after="0"/>
        <w:jc w:val="both"/>
        <w:rPr>
          <w:rFonts w:ascii="Calibri" w:hAnsi="Calibri" w:cs="Calibri"/>
          <w:b/>
          <w:bCs/>
          <w:color w:val="0F4761" w:themeColor="accent1" w:themeShade="BF"/>
        </w:rPr>
      </w:pPr>
      <w:r w:rsidRPr="009C2DD3">
        <w:rPr>
          <w:rFonts w:ascii="Calibri" w:hAnsi="Calibri" w:cs="Calibri"/>
          <w:b/>
          <w:bCs/>
          <w:color w:val="0F4761" w:themeColor="accent1" w:themeShade="BF"/>
        </w:rPr>
        <w:t xml:space="preserve">Income Tested Care Fee </w:t>
      </w:r>
    </w:p>
    <w:p w14:paraId="2EF6788F" w14:textId="77777777" w:rsidR="008363A6" w:rsidRPr="00576A1E" w:rsidRDefault="008363A6" w:rsidP="00324F0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B01641F" w14:textId="6A7CD171" w:rsidR="008363A6" w:rsidRPr="00576A1E" w:rsidRDefault="008363A6" w:rsidP="00324F0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76A1E">
        <w:rPr>
          <w:rFonts w:ascii="Calibri" w:hAnsi="Calibri" w:cs="Calibri"/>
          <w:sz w:val="22"/>
          <w:szCs w:val="22"/>
        </w:rPr>
        <w:t>This fee is determined by Services Australia based on income assessment.</w:t>
      </w:r>
      <w:r w:rsidR="00775D25" w:rsidRPr="00576A1E">
        <w:rPr>
          <w:rFonts w:ascii="Calibri" w:hAnsi="Calibri" w:cs="Calibri"/>
          <w:sz w:val="22"/>
          <w:szCs w:val="22"/>
        </w:rPr>
        <w:t xml:space="preserve"> </w:t>
      </w:r>
      <w:r w:rsidRPr="00576A1E">
        <w:rPr>
          <w:rFonts w:ascii="Calibri" w:hAnsi="Calibri" w:cs="Calibri"/>
          <w:sz w:val="22"/>
          <w:szCs w:val="22"/>
        </w:rPr>
        <w:t xml:space="preserve">Care Norfolk Inc. </w:t>
      </w:r>
      <w:r w:rsidRPr="00A71F35">
        <w:rPr>
          <w:rFonts w:ascii="Calibri" w:hAnsi="Calibri" w:cs="Calibri"/>
          <w:b/>
          <w:bCs/>
          <w:sz w:val="22"/>
          <w:szCs w:val="22"/>
        </w:rPr>
        <w:t>WILL CHARGE</w:t>
      </w:r>
      <w:r w:rsidRPr="00576A1E">
        <w:rPr>
          <w:rFonts w:ascii="Calibri" w:hAnsi="Calibri" w:cs="Calibri"/>
          <w:sz w:val="22"/>
          <w:szCs w:val="22"/>
        </w:rPr>
        <w:t xml:space="preserve"> this fee based on your asset </w:t>
      </w:r>
      <w:r w:rsidR="00775D25" w:rsidRPr="00576A1E">
        <w:rPr>
          <w:rFonts w:ascii="Calibri" w:hAnsi="Calibri" w:cs="Calibri"/>
          <w:sz w:val="22"/>
          <w:szCs w:val="22"/>
        </w:rPr>
        <w:t>assessment and</w:t>
      </w:r>
      <w:r w:rsidRPr="00576A1E">
        <w:rPr>
          <w:rFonts w:ascii="Calibri" w:hAnsi="Calibri" w:cs="Calibri"/>
          <w:sz w:val="22"/>
          <w:szCs w:val="22"/>
        </w:rPr>
        <w:t xml:space="preserve"> will invoice you </w:t>
      </w:r>
      <w:r w:rsidR="00775D25" w:rsidRPr="00576A1E">
        <w:rPr>
          <w:rFonts w:ascii="Calibri" w:hAnsi="Calibri" w:cs="Calibri"/>
          <w:sz w:val="22"/>
          <w:szCs w:val="22"/>
        </w:rPr>
        <w:t xml:space="preserve">every month </w:t>
      </w:r>
      <w:r w:rsidRPr="00576A1E">
        <w:rPr>
          <w:rFonts w:ascii="Calibri" w:hAnsi="Calibri" w:cs="Calibri"/>
          <w:sz w:val="22"/>
          <w:szCs w:val="22"/>
        </w:rPr>
        <w:t xml:space="preserve">together with your monthly statement that details the </w:t>
      </w:r>
      <w:r w:rsidR="009C2DD3" w:rsidRPr="009C2DD3">
        <w:rPr>
          <w:rFonts w:ascii="Calibri" w:hAnsi="Calibri" w:cs="Calibri"/>
          <w:sz w:val="22"/>
          <w:szCs w:val="22"/>
        </w:rPr>
        <w:t>Income Tested Care</w:t>
      </w:r>
      <w:r w:rsidRPr="00576A1E">
        <w:rPr>
          <w:rFonts w:ascii="Calibri" w:hAnsi="Calibri" w:cs="Calibri"/>
          <w:sz w:val="22"/>
          <w:szCs w:val="22"/>
        </w:rPr>
        <w:t xml:space="preserve"> amount that you must pay.</w:t>
      </w:r>
    </w:p>
    <w:p w14:paraId="585EDA7B" w14:textId="77777777" w:rsidR="00775D25" w:rsidRPr="00576A1E" w:rsidRDefault="00775D25" w:rsidP="00324F0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B3165FD" w14:textId="62BD5197" w:rsidR="00775D25" w:rsidRPr="009C2DD3" w:rsidRDefault="00775D25" w:rsidP="00324F09">
      <w:pPr>
        <w:spacing w:after="0"/>
        <w:jc w:val="both"/>
        <w:rPr>
          <w:rFonts w:ascii="Calibri" w:hAnsi="Calibri" w:cs="Calibri"/>
          <w:b/>
          <w:bCs/>
          <w:color w:val="074F6A" w:themeColor="accent4" w:themeShade="80"/>
        </w:rPr>
      </w:pPr>
      <w:r w:rsidRPr="009C2DD3">
        <w:rPr>
          <w:rFonts w:ascii="Calibri" w:hAnsi="Calibri" w:cs="Calibri"/>
          <w:b/>
          <w:bCs/>
          <w:color w:val="074F6A" w:themeColor="accent4" w:themeShade="80"/>
        </w:rPr>
        <w:t>Home Care Services</w:t>
      </w:r>
    </w:p>
    <w:p w14:paraId="55BC253A" w14:textId="77777777" w:rsidR="00775D25" w:rsidRPr="00576A1E" w:rsidRDefault="00775D25" w:rsidP="00324F09">
      <w:pPr>
        <w:spacing w:after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775D25" w:rsidRPr="00576A1E" w14:paraId="157F89DB" w14:textId="77777777" w:rsidTr="00F107D3">
        <w:trPr>
          <w:trHeight w:val="374"/>
        </w:trPr>
        <w:tc>
          <w:tcPr>
            <w:tcW w:w="2547" w:type="dxa"/>
            <w:vAlign w:val="center"/>
          </w:tcPr>
          <w:p w14:paraId="7F258479" w14:textId="79AE8733" w:rsidR="00775D25" w:rsidRPr="00576A1E" w:rsidRDefault="00775D25" w:rsidP="001C12F4">
            <w:pPr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Service </w:t>
            </w:r>
            <w:r w:rsidR="000D6E44"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7654" w:type="dxa"/>
            <w:vAlign w:val="center"/>
          </w:tcPr>
          <w:p w14:paraId="5D5809DF" w14:textId="42ACC39B" w:rsidR="00775D25" w:rsidRPr="00576A1E" w:rsidRDefault="00775D25" w:rsidP="00775D25">
            <w:pPr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 xml:space="preserve">Monday to Friday from </w:t>
            </w:r>
            <w:r w:rsidR="00755AA7" w:rsidRPr="00576A1E">
              <w:rPr>
                <w:rFonts w:ascii="Calibri" w:hAnsi="Calibri" w:cs="Calibri"/>
                <w:sz w:val="22"/>
                <w:szCs w:val="22"/>
              </w:rPr>
              <w:t>7</w:t>
            </w:r>
            <w:r w:rsidRPr="00576A1E">
              <w:rPr>
                <w:rFonts w:ascii="Calibri" w:hAnsi="Calibri" w:cs="Calibri"/>
                <w:sz w:val="22"/>
                <w:szCs w:val="22"/>
              </w:rPr>
              <w:t xml:space="preserve">am until </w:t>
            </w:r>
            <w:r w:rsidR="00755AA7" w:rsidRPr="00576A1E">
              <w:rPr>
                <w:rFonts w:ascii="Calibri" w:hAnsi="Calibri" w:cs="Calibri"/>
                <w:sz w:val="22"/>
                <w:szCs w:val="22"/>
              </w:rPr>
              <w:t>5</w:t>
            </w:r>
            <w:r w:rsidRPr="00576A1E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</w:tr>
      <w:tr w:rsidR="000D6E44" w:rsidRPr="00576A1E" w14:paraId="2D4B5E38" w14:textId="77777777" w:rsidTr="00544422">
        <w:trPr>
          <w:trHeight w:val="374"/>
        </w:trPr>
        <w:tc>
          <w:tcPr>
            <w:tcW w:w="10201" w:type="dxa"/>
            <w:gridSpan w:val="2"/>
            <w:vAlign w:val="center"/>
          </w:tcPr>
          <w:p w14:paraId="6FB27BFC" w14:textId="33425F93" w:rsidR="000D6E44" w:rsidRPr="00576A1E" w:rsidRDefault="00373492" w:rsidP="0037349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i/>
                <w:iCs/>
                <w:sz w:val="22"/>
                <w:szCs w:val="22"/>
              </w:rPr>
              <w:t>**</w:t>
            </w:r>
            <w:r w:rsidR="000D6E44" w:rsidRPr="00576A1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*Requiring service outside of the </w:t>
            </w:r>
            <w:r w:rsidRPr="00576A1E">
              <w:rPr>
                <w:rFonts w:ascii="Calibri" w:hAnsi="Calibri" w:cs="Calibri"/>
                <w:i/>
                <w:iCs/>
                <w:sz w:val="22"/>
                <w:szCs w:val="22"/>
              </w:rPr>
              <w:t>service</w:t>
            </w:r>
            <w:r w:rsidR="000D6E44" w:rsidRPr="00576A1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hours will be a case-to-case basis</w:t>
            </w:r>
          </w:p>
        </w:tc>
      </w:tr>
      <w:tr w:rsidR="00775D25" w:rsidRPr="00576A1E" w14:paraId="3C0B3CDC" w14:textId="77777777" w:rsidTr="00F107D3">
        <w:trPr>
          <w:trHeight w:val="347"/>
        </w:trPr>
        <w:tc>
          <w:tcPr>
            <w:tcW w:w="2547" w:type="dxa"/>
            <w:vAlign w:val="center"/>
          </w:tcPr>
          <w:p w14:paraId="58D841DE" w14:textId="47B4D456" w:rsidR="00775D25" w:rsidRPr="00576A1E" w:rsidRDefault="00775D25" w:rsidP="001C12F4">
            <w:pPr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Service Duration</w:t>
            </w:r>
          </w:p>
        </w:tc>
        <w:tc>
          <w:tcPr>
            <w:tcW w:w="7654" w:type="dxa"/>
            <w:vAlign w:val="center"/>
          </w:tcPr>
          <w:p w14:paraId="7B63BB09" w14:textId="47A48F91" w:rsidR="00775D25" w:rsidRPr="00576A1E" w:rsidRDefault="00775D25" w:rsidP="00775D25">
            <w:pPr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Minimum of 2 hours of service</w:t>
            </w:r>
            <w:r w:rsidR="00F107D3" w:rsidRPr="00576A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107D3" w:rsidRPr="00576A1E">
              <w:rPr>
                <w:rFonts w:ascii="Calibri" w:hAnsi="Calibri" w:cs="Calibri"/>
                <w:i/>
                <w:iCs/>
                <w:sz w:val="22"/>
                <w:szCs w:val="22"/>
              </w:rPr>
              <w:t>(except for Nursing</w:t>
            </w:r>
            <w:r w:rsidR="00A71F35">
              <w:rPr>
                <w:rFonts w:ascii="Calibri" w:hAnsi="Calibri" w:cs="Calibri"/>
                <w:i/>
                <w:iCs/>
                <w:sz w:val="22"/>
                <w:szCs w:val="22"/>
              </w:rPr>
              <w:t>,</w:t>
            </w:r>
            <w:r w:rsidR="00F107D3" w:rsidRPr="00576A1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9C2DD3">
              <w:rPr>
                <w:rFonts w:ascii="Calibri" w:hAnsi="Calibri" w:cs="Calibri"/>
                <w:i/>
                <w:iCs/>
                <w:sz w:val="22"/>
                <w:szCs w:val="22"/>
              </w:rPr>
              <w:t>personal care</w:t>
            </w:r>
            <w:r w:rsidR="00A71F35">
              <w:rPr>
                <w:rFonts w:ascii="Calibri" w:hAnsi="Calibri" w:cs="Calibri"/>
                <w:i/>
                <w:iCs/>
                <w:sz w:val="22"/>
                <w:szCs w:val="22"/>
              </w:rPr>
              <w:t>, Allied health</w:t>
            </w:r>
            <w:r w:rsidR="00F107D3" w:rsidRPr="00576A1E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</w:tr>
      <w:tr w:rsidR="00775D25" w:rsidRPr="00576A1E" w14:paraId="3B8A9E89" w14:textId="77777777" w:rsidTr="00F107D3">
        <w:trPr>
          <w:trHeight w:val="325"/>
        </w:trPr>
        <w:tc>
          <w:tcPr>
            <w:tcW w:w="2547" w:type="dxa"/>
            <w:vAlign w:val="center"/>
          </w:tcPr>
          <w:p w14:paraId="162A8FAD" w14:textId="6A027386" w:rsidR="00775D25" w:rsidRPr="00576A1E" w:rsidRDefault="00775D25" w:rsidP="001C12F4">
            <w:pPr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Late Cancellation</w:t>
            </w:r>
          </w:p>
        </w:tc>
        <w:tc>
          <w:tcPr>
            <w:tcW w:w="7654" w:type="dxa"/>
            <w:vAlign w:val="center"/>
          </w:tcPr>
          <w:p w14:paraId="79D6ABD2" w14:textId="39F0149E" w:rsidR="00775D25" w:rsidRPr="00576A1E" w:rsidRDefault="00775D25" w:rsidP="00775D25">
            <w:pPr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 xml:space="preserve">Where the service is cancelled less than </w:t>
            </w:r>
            <w:r w:rsidR="009C2DD3">
              <w:rPr>
                <w:rFonts w:ascii="Calibri" w:hAnsi="Calibri" w:cs="Calibri"/>
                <w:sz w:val="22"/>
                <w:szCs w:val="22"/>
              </w:rPr>
              <w:t>12</w:t>
            </w:r>
            <w:r w:rsidRPr="00576A1E">
              <w:rPr>
                <w:rFonts w:ascii="Calibri" w:hAnsi="Calibri" w:cs="Calibri"/>
                <w:sz w:val="22"/>
                <w:szCs w:val="22"/>
              </w:rPr>
              <w:t xml:space="preserve"> hours the day before the rostered service, </w:t>
            </w:r>
            <w:r w:rsidR="009C2DD3">
              <w:rPr>
                <w:rFonts w:ascii="Calibri" w:hAnsi="Calibri" w:cs="Calibri"/>
                <w:sz w:val="22"/>
                <w:szCs w:val="22"/>
              </w:rPr>
              <w:t>the service will be charged in full.</w:t>
            </w:r>
          </w:p>
        </w:tc>
      </w:tr>
    </w:tbl>
    <w:p w14:paraId="23D35B2E" w14:textId="77777777" w:rsidR="009C2DD3" w:rsidRDefault="009C2DD3" w:rsidP="00324F09">
      <w:pPr>
        <w:spacing w:after="0"/>
        <w:jc w:val="both"/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</w:p>
    <w:p w14:paraId="58536081" w14:textId="66E96BA4" w:rsidR="004D1480" w:rsidRPr="009C2DD3" w:rsidRDefault="00373492" w:rsidP="00324F09">
      <w:pPr>
        <w:spacing w:after="0"/>
        <w:jc w:val="both"/>
        <w:rPr>
          <w:rFonts w:ascii="Calibri" w:hAnsi="Calibri" w:cs="Calibri"/>
          <w:b/>
          <w:bCs/>
          <w:color w:val="0F4761" w:themeColor="accent1" w:themeShade="BF"/>
        </w:rPr>
      </w:pPr>
      <w:r w:rsidRPr="009C2DD3">
        <w:rPr>
          <w:rFonts w:ascii="Calibri" w:hAnsi="Calibri" w:cs="Calibri"/>
          <w:b/>
          <w:bCs/>
          <w:color w:val="0F4761" w:themeColor="accent1" w:themeShade="BF"/>
        </w:rPr>
        <w:t>Care and Support</w:t>
      </w:r>
      <w:r w:rsidR="004D1480" w:rsidRPr="009C2DD3">
        <w:rPr>
          <w:rFonts w:ascii="Calibri" w:hAnsi="Calibri" w:cs="Calibri"/>
          <w:b/>
          <w:bCs/>
          <w:color w:val="0F4761" w:themeColor="accent1" w:themeShade="BF"/>
        </w:rPr>
        <w:t xml:space="preserve"> Services</w:t>
      </w:r>
    </w:p>
    <w:p w14:paraId="4523E7B8" w14:textId="77777777" w:rsidR="00F107D3" w:rsidRPr="00576A1E" w:rsidRDefault="00F107D3" w:rsidP="00324F0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04E469B" w14:textId="11BA6592" w:rsidR="00F107D3" w:rsidRPr="00576A1E" w:rsidRDefault="00F107D3" w:rsidP="00324F09">
      <w:pPr>
        <w:spacing w:after="0"/>
        <w:jc w:val="both"/>
        <w:rPr>
          <w:rFonts w:ascii="Calibri" w:hAnsi="Calibri" w:cs="Calibri"/>
          <w:color w:val="0F4761" w:themeColor="accent1" w:themeShade="BF"/>
          <w:sz w:val="22"/>
          <w:szCs w:val="22"/>
        </w:rPr>
      </w:pPr>
      <w:r w:rsidRPr="00576A1E">
        <w:rPr>
          <w:rFonts w:ascii="Calibri" w:hAnsi="Calibri" w:cs="Calibri"/>
          <w:sz w:val="22"/>
          <w:szCs w:val="22"/>
        </w:rPr>
        <w:t xml:space="preserve">These services pertain to the </w:t>
      </w:r>
      <w:r w:rsidRPr="009C2DD3">
        <w:rPr>
          <w:rFonts w:ascii="Calibri" w:hAnsi="Calibri" w:cs="Calibri"/>
          <w:sz w:val="22"/>
          <w:szCs w:val="22"/>
        </w:rPr>
        <w:t>Domestic Assistance, Personal Care, Flexible Respite and Social Support.</w:t>
      </w:r>
    </w:p>
    <w:p w14:paraId="189250B1" w14:textId="77777777" w:rsidR="004D1480" w:rsidRPr="00576A1E" w:rsidRDefault="004D1480" w:rsidP="00324F09">
      <w:pPr>
        <w:spacing w:after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65"/>
        <w:gridCol w:w="4536"/>
      </w:tblGrid>
      <w:tr w:rsidR="004D1480" w:rsidRPr="00576A1E" w14:paraId="1D484726" w14:textId="77777777" w:rsidTr="003833FD">
        <w:trPr>
          <w:trHeight w:val="441"/>
        </w:trPr>
        <w:tc>
          <w:tcPr>
            <w:tcW w:w="5665" w:type="dxa"/>
            <w:shd w:val="clear" w:color="auto" w:fill="DAE9F7" w:themeFill="text2" w:themeFillTint="1A"/>
            <w:vAlign w:val="center"/>
          </w:tcPr>
          <w:p w14:paraId="11886063" w14:textId="411F2CEC" w:rsidR="004D1480" w:rsidRPr="00576A1E" w:rsidRDefault="004D1480" w:rsidP="004D148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Services</w:t>
            </w:r>
          </w:p>
        </w:tc>
        <w:tc>
          <w:tcPr>
            <w:tcW w:w="4536" w:type="dxa"/>
            <w:shd w:val="clear" w:color="auto" w:fill="DAE9F7" w:themeFill="text2" w:themeFillTint="1A"/>
            <w:vAlign w:val="center"/>
          </w:tcPr>
          <w:p w14:paraId="37E6689E" w14:textId="08BC681C" w:rsidR="004D1480" w:rsidRPr="00576A1E" w:rsidRDefault="004D1480" w:rsidP="004D148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Monday to Friday</w:t>
            </w:r>
          </w:p>
        </w:tc>
      </w:tr>
      <w:tr w:rsidR="004D1480" w:rsidRPr="00576A1E" w14:paraId="2D9399F8" w14:textId="77777777" w:rsidTr="004D1480">
        <w:trPr>
          <w:trHeight w:val="374"/>
        </w:trPr>
        <w:tc>
          <w:tcPr>
            <w:tcW w:w="5665" w:type="dxa"/>
            <w:vAlign w:val="center"/>
          </w:tcPr>
          <w:p w14:paraId="78DE36CC" w14:textId="150B227B" w:rsidR="004D1480" w:rsidRPr="00576A1E" w:rsidRDefault="004D1480" w:rsidP="004D1480">
            <w:pPr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Daytime</w:t>
            </w:r>
            <w:r w:rsidRPr="00576A1E">
              <w:rPr>
                <w:rFonts w:ascii="Calibri" w:hAnsi="Calibri" w:cs="Calibri"/>
                <w:sz w:val="22"/>
                <w:szCs w:val="22"/>
              </w:rPr>
              <w:t xml:space="preserve"> (From </w:t>
            </w:r>
            <w:r w:rsidR="00F107D3" w:rsidRPr="00576A1E">
              <w:rPr>
                <w:rFonts w:ascii="Calibri" w:hAnsi="Calibri" w:cs="Calibri"/>
                <w:sz w:val="22"/>
                <w:szCs w:val="22"/>
              </w:rPr>
              <w:t>7</w:t>
            </w:r>
            <w:r w:rsidRPr="00576A1E">
              <w:rPr>
                <w:rFonts w:ascii="Calibri" w:hAnsi="Calibri" w:cs="Calibri"/>
                <w:sz w:val="22"/>
                <w:szCs w:val="22"/>
              </w:rPr>
              <w:t xml:space="preserve">am until </w:t>
            </w:r>
            <w:r w:rsidR="00F107D3" w:rsidRPr="00576A1E">
              <w:rPr>
                <w:rFonts w:ascii="Calibri" w:hAnsi="Calibri" w:cs="Calibri"/>
                <w:sz w:val="22"/>
                <w:szCs w:val="22"/>
              </w:rPr>
              <w:t>5</w:t>
            </w:r>
            <w:r w:rsidRPr="00576A1E">
              <w:rPr>
                <w:rFonts w:ascii="Calibri" w:hAnsi="Calibri" w:cs="Calibri"/>
                <w:sz w:val="22"/>
                <w:szCs w:val="22"/>
              </w:rPr>
              <w:t>pm)</w:t>
            </w:r>
          </w:p>
        </w:tc>
        <w:tc>
          <w:tcPr>
            <w:tcW w:w="4536" w:type="dxa"/>
            <w:vAlign w:val="center"/>
          </w:tcPr>
          <w:p w14:paraId="7FE92093" w14:textId="02C8965D" w:rsidR="004D1480" w:rsidRPr="00576A1E" w:rsidRDefault="004D1480" w:rsidP="004D14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$</w:t>
            </w:r>
            <w:r w:rsidR="0059791E">
              <w:rPr>
                <w:rFonts w:ascii="Calibri" w:hAnsi="Calibri" w:cs="Calibri"/>
                <w:sz w:val="22"/>
                <w:szCs w:val="22"/>
              </w:rPr>
              <w:t>95.00</w:t>
            </w:r>
          </w:p>
        </w:tc>
      </w:tr>
    </w:tbl>
    <w:p w14:paraId="4C92C78E" w14:textId="7B0B74DB" w:rsidR="00373492" w:rsidRPr="00576A1E" w:rsidRDefault="00373492" w:rsidP="00324F0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F369AD5" w14:textId="5F993D2D" w:rsidR="00373492" w:rsidRPr="006417EB" w:rsidRDefault="0059791E" w:rsidP="00373492">
      <w:pPr>
        <w:spacing w:after="0"/>
        <w:jc w:val="both"/>
        <w:rPr>
          <w:rFonts w:ascii="Calibri" w:hAnsi="Calibri" w:cs="Calibri"/>
          <w:b/>
          <w:bCs/>
          <w:color w:val="0F4761" w:themeColor="accent1" w:themeShade="BF"/>
        </w:rPr>
      </w:pPr>
      <w:r>
        <w:rPr>
          <w:rFonts w:ascii="Calibri" w:hAnsi="Calibri" w:cs="Calibri"/>
          <w:b/>
          <w:bCs/>
          <w:color w:val="0F4761" w:themeColor="accent1" w:themeShade="BF"/>
        </w:rPr>
        <w:t xml:space="preserve">Other </w:t>
      </w:r>
      <w:r w:rsidR="00373492" w:rsidRPr="006417EB">
        <w:rPr>
          <w:rFonts w:ascii="Calibri" w:hAnsi="Calibri" w:cs="Calibri"/>
          <w:b/>
          <w:bCs/>
          <w:color w:val="0F4761" w:themeColor="accent1" w:themeShade="BF"/>
        </w:rPr>
        <w:t>Care and Support Services</w:t>
      </w:r>
    </w:p>
    <w:p w14:paraId="60E513D4" w14:textId="77777777" w:rsidR="00373492" w:rsidRPr="006417EB" w:rsidRDefault="00373492" w:rsidP="00324F09">
      <w:pPr>
        <w:spacing w:after="0"/>
        <w:jc w:val="both"/>
        <w:rPr>
          <w:rFonts w:ascii="Calibri" w:hAnsi="Calibri" w:cs="Calibri"/>
          <w:sz w:val="22"/>
          <w:szCs w:val="22"/>
          <w:highlight w:val="yellow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65"/>
        <w:gridCol w:w="4536"/>
      </w:tblGrid>
      <w:tr w:rsidR="00373492" w:rsidRPr="006417EB" w14:paraId="5AB35118" w14:textId="77777777" w:rsidTr="003833FD">
        <w:trPr>
          <w:trHeight w:val="441"/>
        </w:trPr>
        <w:tc>
          <w:tcPr>
            <w:tcW w:w="5665" w:type="dxa"/>
            <w:shd w:val="clear" w:color="auto" w:fill="DAE9F7" w:themeFill="text2" w:themeFillTint="1A"/>
            <w:vAlign w:val="center"/>
          </w:tcPr>
          <w:p w14:paraId="2108995D" w14:textId="77777777" w:rsidR="00373492" w:rsidRPr="006417EB" w:rsidRDefault="00373492" w:rsidP="005666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17EB">
              <w:rPr>
                <w:rFonts w:ascii="Calibri" w:hAnsi="Calibri" w:cs="Calibri"/>
                <w:b/>
                <w:bCs/>
                <w:sz w:val="22"/>
                <w:szCs w:val="22"/>
              </w:rPr>
              <w:t>Services</w:t>
            </w:r>
          </w:p>
        </w:tc>
        <w:tc>
          <w:tcPr>
            <w:tcW w:w="4536" w:type="dxa"/>
            <w:shd w:val="clear" w:color="auto" w:fill="DAE9F7" w:themeFill="text2" w:themeFillTint="1A"/>
            <w:vAlign w:val="center"/>
          </w:tcPr>
          <w:p w14:paraId="61F04C7D" w14:textId="77777777" w:rsidR="00373492" w:rsidRPr="006417EB" w:rsidRDefault="00373492" w:rsidP="005666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17EB">
              <w:rPr>
                <w:rFonts w:ascii="Calibri" w:hAnsi="Calibri" w:cs="Calibri"/>
                <w:b/>
                <w:bCs/>
                <w:sz w:val="22"/>
                <w:szCs w:val="22"/>
              </w:rPr>
              <w:t>Monday to Friday</w:t>
            </w:r>
          </w:p>
        </w:tc>
      </w:tr>
      <w:tr w:rsidR="00373492" w:rsidRPr="006417EB" w14:paraId="3281D6FA" w14:textId="77777777" w:rsidTr="00566697">
        <w:trPr>
          <w:trHeight w:val="374"/>
        </w:trPr>
        <w:tc>
          <w:tcPr>
            <w:tcW w:w="5665" w:type="dxa"/>
            <w:vAlign w:val="center"/>
          </w:tcPr>
          <w:p w14:paraId="13DC0BFA" w14:textId="77777777" w:rsidR="00373492" w:rsidRPr="006417EB" w:rsidRDefault="00373492" w:rsidP="00566697">
            <w:pPr>
              <w:rPr>
                <w:rFonts w:ascii="Calibri" w:hAnsi="Calibri" w:cs="Calibri"/>
                <w:sz w:val="22"/>
                <w:szCs w:val="22"/>
              </w:rPr>
            </w:pPr>
            <w:r w:rsidRPr="006417E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Meals </w:t>
            </w:r>
            <w:r w:rsidRPr="006417EB">
              <w:rPr>
                <w:rFonts w:ascii="Calibri" w:hAnsi="Calibri" w:cs="Calibri"/>
                <w:sz w:val="22"/>
                <w:szCs w:val="22"/>
              </w:rPr>
              <w:t>(per unit)</w:t>
            </w:r>
          </w:p>
        </w:tc>
        <w:tc>
          <w:tcPr>
            <w:tcW w:w="4536" w:type="dxa"/>
            <w:vAlign w:val="center"/>
          </w:tcPr>
          <w:p w14:paraId="7BC43DC0" w14:textId="1DF1AAB5" w:rsidR="00373492" w:rsidRPr="006417EB" w:rsidRDefault="00373492" w:rsidP="005666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17EB">
              <w:rPr>
                <w:rFonts w:ascii="Calibri" w:hAnsi="Calibri" w:cs="Calibri"/>
                <w:sz w:val="22"/>
                <w:szCs w:val="22"/>
              </w:rPr>
              <w:t>$14.00</w:t>
            </w:r>
            <w:r w:rsidR="006417EB">
              <w:rPr>
                <w:rFonts w:ascii="Calibri" w:hAnsi="Calibri" w:cs="Calibri"/>
                <w:sz w:val="22"/>
                <w:szCs w:val="22"/>
              </w:rPr>
              <w:t xml:space="preserve"> + client contribution ($7)</w:t>
            </w:r>
          </w:p>
        </w:tc>
      </w:tr>
      <w:tr w:rsidR="00373492" w:rsidRPr="006417EB" w14:paraId="0763AF60" w14:textId="77777777" w:rsidTr="00566697">
        <w:trPr>
          <w:trHeight w:val="374"/>
        </w:trPr>
        <w:tc>
          <w:tcPr>
            <w:tcW w:w="5665" w:type="dxa"/>
            <w:vAlign w:val="center"/>
          </w:tcPr>
          <w:p w14:paraId="3A2101C6" w14:textId="77777777" w:rsidR="00373492" w:rsidRPr="006417EB" w:rsidRDefault="00373492" w:rsidP="005666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17EB">
              <w:rPr>
                <w:rFonts w:ascii="Calibri" w:hAnsi="Calibri" w:cs="Calibri"/>
                <w:b/>
                <w:bCs/>
                <w:sz w:val="22"/>
                <w:szCs w:val="22"/>
              </w:rPr>
              <w:t>Indirect Transport</w:t>
            </w:r>
            <w:r w:rsidRPr="006417EB">
              <w:rPr>
                <w:rFonts w:ascii="Calibri" w:hAnsi="Calibri" w:cs="Calibri"/>
                <w:sz w:val="22"/>
                <w:szCs w:val="22"/>
              </w:rPr>
              <w:t xml:space="preserve"> (one way trip)</w:t>
            </w:r>
          </w:p>
        </w:tc>
        <w:tc>
          <w:tcPr>
            <w:tcW w:w="4536" w:type="dxa"/>
            <w:vAlign w:val="center"/>
          </w:tcPr>
          <w:p w14:paraId="1F4DD150" w14:textId="784AB8D9" w:rsidR="00373492" w:rsidRPr="006417EB" w:rsidRDefault="00373492" w:rsidP="005666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17EB">
              <w:rPr>
                <w:rFonts w:ascii="Calibri" w:hAnsi="Calibri" w:cs="Calibri"/>
                <w:sz w:val="22"/>
                <w:szCs w:val="22"/>
              </w:rPr>
              <w:t>$1</w:t>
            </w:r>
            <w:r w:rsidR="006417EB">
              <w:rPr>
                <w:rFonts w:ascii="Calibri" w:hAnsi="Calibri" w:cs="Calibri"/>
                <w:sz w:val="22"/>
                <w:szCs w:val="22"/>
              </w:rPr>
              <w:t>5</w:t>
            </w:r>
            <w:r w:rsidRPr="006417EB">
              <w:rPr>
                <w:rFonts w:ascii="Calibri" w:hAnsi="Calibri" w:cs="Calibri"/>
                <w:sz w:val="22"/>
                <w:szCs w:val="22"/>
              </w:rPr>
              <w:t>.</w:t>
            </w:r>
            <w:r w:rsidR="006417EB">
              <w:rPr>
                <w:rFonts w:ascii="Calibri" w:hAnsi="Calibri" w:cs="Calibri"/>
                <w:sz w:val="22"/>
                <w:szCs w:val="22"/>
              </w:rPr>
              <w:t>0</w:t>
            </w:r>
            <w:r w:rsidRPr="006417EB">
              <w:rPr>
                <w:rFonts w:ascii="Calibri" w:hAnsi="Calibri" w:cs="Calibri"/>
                <w:sz w:val="22"/>
                <w:szCs w:val="22"/>
              </w:rPr>
              <w:t>0</w:t>
            </w:r>
            <w:r w:rsidR="006417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417EB" w:rsidRPr="006417EB">
              <w:rPr>
                <w:rFonts w:ascii="Calibri" w:hAnsi="Calibri" w:cs="Calibri"/>
                <w:sz w:val="22"/>
                <w:szCs w:val="22"/>
              </w:rPr>
              <w:t>+ client contribution ($</w:t>
            </w:r>
            <w:r w:rsidR="006417EB">
              <w:rPr>
                <w:rFonts w:ascii="Calibri" w:hAnsi="Calibri" w:cs="Calibri"/>
                <w:sz w:val="22"/>
                <w:szCs w:val="22"/>
              </w:rPr>
              <w:t>2.50</w:t>
            </w:r>
            <w:r w:rsidR="006417EB" w:rsidRPr="006417E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373492" w:rsidRPr="00576A1E" w14:paraId="2FE3AF8E" w14:textId="77777777" w:rsidTr="00566697">
        <w:trPr>
          <w:trHeight w:val="374"/>
        </w:trPr>
        <w:tc>
          <w:tcPr>
            <w:tcW w:w="5665" w:type="dxa"/>
            <w:vAlign w:val="center"/>
          </w:tcPr>
          <w:p w14:paraId="164BAA07" w14:textId="77777777" w:rsidR="00373492" w:rsidRPr="006417EB" w:rsidRDefault="00373492" w:rsidP="005666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17E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Home Maintenance </w:t>
            </w:r>
            <w:r w:rsidRPr="006417EB">
              <w:rPr>
                <w:rFonts w:ascii="Calibri" w:hAnsi="Calibri" w:cs="Calibri"/>
                <w:sz w:val="22"/>
                <w:szCs w:val="22"/>
              </w:rPr>
              <w:t>(Daytime 7 am until 5pm)</w:t>
            </w:r>
          </w:p>
        </w:tc>
        <w:tc>
          <w:tcPr>
            <w:tcW w:w="4536" w:type="dxa"/>
            <w:vAlign w:val="center"/>
          </w:tcPr>
          <w:p w14:paraId="6FC69233" w14:textId="77777777" w:rsidR="00373492" w:rsidRPr="006417EB" w:rsidRDefault="00373492" w:rsidP="005666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17EB">
              <w:rPr>
                <w:rFonts w:ascii="Calibri" w:hAnsi="Calibri" w:cs="Calibri"/>
                <w:sz w:val="22"/>
                <w:szCs w:val="22"/>
              </w:rPr>
              <w:t>$92.00</w:t>
            </w:r>
          </w:p>
        </w:tc>
      </w:tr>
      <w:tr w:rsidR="00DA7D6D" w:rsidRPr="00576A1E" w14:paraId="4B341D5C" w14:textId="77777777" w:rsidTr="001C12F4">
        <w:trPr>
          <w:trHeight w:val="374"/>
        </w:trPr>
        <w:tc>
          <w:tcPr>
            <w:tcW w:w="5665" w:type="dxa"/>
            <w:vAlign w:val="center"/>
          </w:tcPr>
          <w:p w14:paraId="36758614" w14:textId="65A2486D" w:rsidR="00DA7D6D" w:rsidRPr="00576A1E" w:rsidRDefault="009C2DD3" w:rsidP="001C12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Nursing </w:t>
            </w:r>
            <w:r w:rsidR="00DA7D6D" w:rsidRPr="00576A1E">
              <w:rPr>
                <w:rFonts w:ascii="Calibri" w:hAnsi="Calibri" w:cs="Calibri"/>
                <w:sz w:val="22"/>
                <w:szCs w:val="22"/>
              </w:rPr>
              <w:t xml:space="preserve">(From </w:t>
            </w:r>
            <w:r w:rsidR="00F107D3" w:rsidRPr="00576A1E">
              <w:rPr>
                <w:rFonts w:ascii="Calibri" w:hAnsi="Calibri" w:cs="Calibri"/>
                <w:sz w:val="22"/>
                <w:szCs w:val="22"/>
              </w:rPr>
              <w:t>7</w:t>
            </w:r>
            <w:r w:rsidR="00DA7D6D" w:rsidRPr="00576A1E">
              <w:rPr>
                <w:rFonts w:ascii="Calibri" w:hAnsi="Calibri" w:cs="Calibri"/>
                <w:sz w:val="22"/>
                <w:szCs w:val="22"/>
              </w:rPr>
              <w:t xml:space="preserve">am until </w:t>
            </w:r>
            <w:r w:rsidR="00F107D3" w:rsidRPr="00576A1E">
              <w:rPr>
                <w:rFonts w:ascii="Calibri" w:hAnsi="Calibri" w:cs="Calibri"/>
                <w:sz w:val="22"/>
                <w:szCs w:val="22"/>
              </w:rPr>
              <w:t>5</w:t>
            </w:r>
            <w:r w:rsidR="00DA7D6D" w:rsidRPr="00576A1E">
              <w:rPr>
                <w:rFonts w:ascii="Calibri" w:hAnsi="Calibri" w:cs="Calibri"/>
                <w:sz w:val="22"/>
                <w:szCs w:val="22"/>
              </w:rPr>
              <w:t>pm)</w:t>
            </w:r>
          </w:p>
        </w:tc>
        <w:tc>
          <w:tcPr>
            <w:tcW w:w="4536" w:type="dxa"/>
            <w:vAlign w:val="center"/>
          </w:tcPr>
          <w:p w14:paraId="55A58D8C" w14:textId="2DF50ACB" w:rsidR="00DA7D6D" w:rsidRPr="00576A1E" w:rsidRDefault="00DA7D6D" w:rsidP="001C1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2DD3">
              <w:rPr>
                <w:rFonts w:ascii="Calibri" w:hAnsi="Calibri" w:cs="Calibri"/>
                <w:sz w:val="22"/>
                <w:szCs w:val="22"/>
              </w:rPr>
              <w:t>$1</w:t>
            </w:r>
            <w:r w:rsidR="00F107D3" w:rsidRPr="009C2DD3">
              <w:rPr>
                <w:rFonts w:ascii="Calibri" w:hAnsi="Calibri" w:cs="Calibri"/>
                <w:sz w:val="22"/>
                <w:szCs w:val="22"/>
              </w:rPr>
              <w:t>4</w:t>
            </w:r>
            <w:r w:rsidR="009C2DD3" w:rsidRPr="009C2DD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DA7D6D" w:rsidRPr="00576A1E" w14:paraId="58BBD279" w14:textId="77777777" w:rsidTr="001C12F4">
        <w:trPr>
          <w:trHeight w:val="347"/>
        </w:trPr>
        <w:tc>
          <w:tcPr>
            <w:tcW w:w="5665" w:type="dxa"/>
            <w:vAlign w:val="center"/>
          </w:tcPr>
          <w:p w14:paraId="295722AC" w14:textId="7F5DEDC4" w:rsidR="00DA7D6D" w:rsidRPr="00576A1E" w:rsidRDefault="009C2DD3" w:rsidP="001C12F4">
            <w:pPr>
              <w:rPr>
                <w:rFonts w:ascii="Calibri" w:hAnsi="Calibri" w:cs="Calibri"/>
                <w:sz w:val="22"/>
                <w:szCs w:val="22"/>
              </w:rPr>
            </w:pPr>
            <w:r w:rsidRPr="009C2DD3">
              <w:rPr>
                <w:rFonts w:ascii="Calibri" w:hAnsi="Calibri" w:cs="Calibri"/>
                <w:b/>
                <w:bCs/>
                <w:sz w:val="22"/>
                <w:szCs w:val="22"/>
              </w:rPr>
              <w:t>Allied Health Services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C2DD3">
              <w:rPr>
                <w:rFonts w:ascii="Calibri" w:hAnsi="Calibri" w:cs="Calibri"/>
                <w:sz w:val="22"/>
                <w:szCs w:val="22"/>
              </w:rPr>
              <w:t xml:space="preserve">(From 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9C2DD3">
              <w:rPr>
                <w:rFonts w:ascii="Calibri" w:hAnsi="Calibri" w:cs="Calibri"/>
                <w:sz w:val="22"/>
                <w:szCs w:val="22"/>
              </w:rPr>
              <w:t xml:space="preserve">am until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9C2DD3">
              <w:rPr>
                <w:rFonts w:ascii="Calibri" w:hAnsi="Calibri" w:cs="Calibri"/>
                <w:sz w:val="22"/>
                <w:szCs w:val="22"/>
              </w:rPr>
              <w:t>pm)</w:t>
            </w:r>
          </w:p>
        </w:tc>
        <w:tc>
          <w:tcPr>
            <w:tcW w:w="4536" w:type="dxa"/>
            <w:vAlign w:val="center"/>
          </w:tcPr>
          <w:p w14:paraId="0ED9E892" w14:textId="13975996" w:rsidR="00DA7D6D" w:rsidRPr="00576A1E" w:rsidRDefault="009C2DD3" w:rsidP="001C1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Ranges from $143 to $180 pending specialised service</w:t>
            </w:r>
          </w:p>
        </w:tc>
      </w:tr>
    </w:tbl>
    <w:p w14:paraId="4B051B4B" w14:textId="77777777" w:rsidR="00F107D3" w:rsidRPr="00576A1E" w:rsidRDefault="00F107D3" w:rsidP="00F107D3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CD3316A" w14:textId="33D6D411" w:rsidR="00E70FA7" w:rsidRPr="00576A1E" w:rsidRDefault="00E70FA7" w:rsidP="00E70FA7">
      <w:pPr>
        <w:spacing w:after="0"/>
        <w:jc w:val="both"/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  <w:r w:rsidRPr="00576A1E"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  <w:t>Other Services and Charges</w:t>
      </w:r>
    </w:p>
    <w:p w14:paraId="2D1B9F3A" w14:textId="77777777" w:rsidR="00E70FA7" w:rsidRPr="00576A1E" w:rsidRDefault="00E70FA7" w:rsidP="00E70FA7">
      <w:pPr>
        <w:spacing w:after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E70FA7" w:rsidRPr="00576A1E" w14:paraId="5E6AED8B" w14:textId="77777777" w:rsidTr="003833FD">
        <w:trPr>
          <w:trHeight w:val="441"/>
        </w:trPr>
        <w:tc>
          <w:tcPr>
            <w:tcW w:w="4815" w:type="dxa"/>
            <w:shd w:val="clear" w:color="auto" w:fill="DAE9F7" w:themeFill="text2" w:themeFillTint="1A"/>
            <w:vAlign w:val="center"/>
          </w:tcPr>
          <w:p w14:paraId="17B8473E" w14:textId="13CF8E8C" w:rsidR="00E70FA7" w:rsidRPr="00576A1E" w:rsidRDefault="00E70FA7" w:rsidP="005666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Other Services &amp; Charges</w:t>
            </w:r>
          </w:p>
        </w:tc>
        <w:tc>
          <w:tcPr>
            <w:tcW w:w="5386" w:type="dxa"/>
            <w:shd w:val="clear" w:color="auto" w:fill="DAE9F7" w:themeFill="text2" w:themeFillTint="1A"/>
            <w:vAlign w:val="center"/>
          </w:tcPr>
          <w:p w14:paraId="1391E0D4" w14:textId="77777777" w:rsidR="00E70FA7" w:rsidRPr="00576A1E" w:rsidRDefault="00E70FA7" w:rsidP="005666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Monday to Friday</w:t>
            </w:r>
          </w:p>
        </w:tc>
      </w:tr>
      <w:tr w:rsidR="00E70FA7" w:rsidRPr="00576A1E" w14:paraId="1E03EF0A" w14:textId="77777777" w:rsidTr="00E70FA7">
        <w:trPr>
          <w:trHeight w:val="374"/>
        </w:trPr>
        <w:tc>
          <w:tcPr>
            <w:tcW w:w="4815" w:type="dxa"/>
            <w:vAlign w:val="center"/>
          </w:tcPr>
          <w:p w14:paraId="4727E71B" w14:textId="5D623370" w:rsidR="00E70FA7" w:rsidRPr="00576A1E" w:rsidRDefault="00E70FA7" w:rsidP="00566697">
            <w:pPr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Staff Travel Fees</w:t>
            </w:r>
          </w:p>
        </w:tc>
        <w:tc>
          <w:tcPr>
            <w:tcW w:w="5386" w:type="dxa"/>
            <w:vAlign w:val="center"/>
          </w:tcPr>
          <w:p w14:paraId="60D9C914" w14:textId="63127FD7" w:rsidR="00E70FA7" w:rsidRPr="00576A1E" w:rsidRDefault="00E70FA7" w:rsidP="00E70FA7">
            <w:pPr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NIL</w:t>
            </w:r>
          </w:p>
        </w:tc>
      </w:tr>
      <w:tr w:rsidR="00E70FA7" w:rsidRPr="00576A1E" w14:paraId="2F6577F4" w14:textId="77777777" w:rsidTr="00E70FA7">
        <w:trPr>
          <w:trHeight w:val="374"/>
        </w:trPr>
        <w:tc>
          <w:tcPr>
            <w:tcW w:w="4815" w:type="dxa"/>
            <w:vAlign w:val="center"/>
          </w:tcPr>
          <w:p w14:paraId="17F62641" w14:textId="6BCF78D0" w:rsidR="00E70FA7" w:rsidRPr="00576A1E" w:rsidRDefault="00E70FA7" w:rsidP="005666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Third-Party/ Sub-contractor Services</w:t>
            </w:r>
          </w:p>
        </w:tc>
        <w:tc>
          <w:tcPr>
            <w:tcW w:w="5386" w:type="dxa"/>
            <w:vAlign w:val="center"/>
          </w:tcPr>
          <w:p w14:paraId="59265A5D" w14:textId="15334E01" w:rsidR="00E70FA7" w:rsidRPr="00576A1E" w:rsidRDefault="00E70FA7" w:rsidP="00E70FA7">
            <w:pPr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Price as per the requested quote</w:t>
            </w:r>
          </w:p>
        </w:tc>
      </w:tr>
      <w:tr w:rsidR="00E70FA7" w:rsidRPr="00576A1E" w14:paraId="4F024BCA" w14:textId="77777777" w:rsidTr="00E70FA7">
        <w:trPr>
          <w:trHeight w:val="374"/>
        </w:trPr>
        <w:tc>
          <w:tcPr>
            <w:tcW w:w="4815" w:type="dxa"/>
            <w:vAlign w:val="center"/>
          </w:tcPr>
          <w:p w14:paraId="62B7A122" w14:textId="51B72EB5" w:rsidR="00E70FA7" w:rsidRPr="00576A1E" w:rsidRDefault="00E70FA7" w:rsidP="005666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A1E">
              <w:rPr>
                <w:rFonts w:ascii="Calibri" w:hAnsi="Calibri" w:cs="Calibri"/>
                <w:b/>
                <w:bCs/>
                <w:sz w:val="22"/>
                <w:szCs w:val="22"/>
              </w:rPr>
              <w:t>Other purchased for services, consumables, or equipment</w:t>
            </w:r>
          </w:p>
        </w:tc>
        <w:tc>
          <w:tcPr>
            <w:tcW w:w="5386" w:type="dxa"/>
            <w:vAlign w:val="center"/>
          </w:tcPr>
          <w:p w14:paraId="39AD78DB" w14:textId="07E77D20" w:rsidR="00E70FA7" w:rsidRPr="00576A1E" w:rsidRDefault="00E70FA7" w:rsidP="00E70FA7">
            <w:pPr>
              <w:rPr>
                <w:rFonts w:ascii="Calibri" w:hAnsi="Calibri" w:cs="Calibri"/>
                <w:sz w:val="22"/>
                <w:szCs w:val="22"/>
              </w:rPr>
            </w:pPr>
            <w:r w:rsidRPr="00576A1E">
              <w:rPr>
                <w:rFonts w:ascii="Calibri" w:hAnsi="Calibri" w:cs="Calibri"/>
                <w:sz w:val="22"/>
                <w:szCs w:val="22"/>
              </w:rPr>
              <w:t>Price as per the requested quote and handling fees.</w:t>
            </w:r>
          </w:p>
        </w:tc>
      </w:tr>
    </w:tbl>
    <w:p w14:paraId="2622633E" w14:textId="77777777" w:rsidR="00E70FA7" w:rsidRPr="00576A1E" w:rsidRDefault="00E70FA7" w:rsidP="00E70FA7">
      <w:pPr>
        <w:spacing w:after="0"/>
        <w:jc w:val="both"/>
        <w:rPr>
          <w:rFonts w:ascii="Calibri" w:hAnsi="Calibri" w:cs="Calibri"/>
          <w:sz w:val="22"/>
          <w:szCs w:val="22"/>
        </w:rPr>
      </w:pPr>
    </w:p>
    <w:sectPr w:rsidR="00E70FA7" w:rsidRPr="00576A1E" w:rsidSect="00775D25">
      <w:footerReference w:type="default" r:id="rId9"/>
      <w:pgSz w:w="11906" w:h="16838" w:code="9"/>
      <w:pgMar w:top="1276" w:right="851" w:bottom="1440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D86E1" w14:textId="77777777" w:rsidR="001F259E" w:rsidRDefault="001F259E" w:rsidP="001F259E">
      <w:pPr>
        <w:spacing w:after="0" w:line="240" w:lineRule="auto"/>
      </w:pPr>
      <w:r>
        <w:separator/>
      </w:r>
    </w:p>
  </w:endnote>
  <w:endnote w:type="continuationSeparator" w:id="0">
    <w:p w14:paraId="79EC09E7" w14:textId="77777777" w:rsidR="001F259E" w:rsidRDefault="001F259E" w:rsidP="001F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6958838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4"/>
        <w:szCs w:val="24"/>
      </w:rPr>
    </w:sdtEndPr>
    <w:sdtContent>
      <w:p w14:paraId="22535EB6" w14:textId="1D47CC60" w:rsidR="001F259E" w:rsidRDefault="00DE62BF" w:rsidP="00DE62BF">
        <w:pPr>
          <w:pStyle w:val="Footer"/>
          <w:pBdr>
            <w:top w:val="single" w:sz="4" w:space="1" w:color="D9D9D9" w:themeColor="background1" w:themeShade="D9"/>
          </w:pBdr>
        </w:pPr>
        <w:r>
          <w:rPr>
            <w:sz w:val="18"/>
            <w:szCs w:val="18"/>
          </w:rPr>
          <w:ptab w:relativeTo="margin" w:alignment="right" w:leader="none"/>
        </w:r>
        <w:r w:rsidR="001F259E" w:rsidRPr="00DE62BF">
          <w:rPr>
            <w:sz w:val="18"/>
            <w:szCs w:val="18"/>
          </w:rPr>
          <w:t xml:space="preserve">Care Norfolk Inc.  </w:t>
        </w:r>
        <w:r w:rsidRPr="00DE62BF">
          <w:rPr>
            <w:sz w:val="18"/>
            <w:szCs w:val="18"/>
          </w:rPr>
          <w:t>– HCP Price</w:t>
        </w:r>
        <w:r>
          <w:rPr>
            <w:sz w:val="18"/>
            <w:szCs w:val="18"/>
          </w:rPr>
          <w:t xml:space="preserve"> July 2025  </w:t>
        </w:r>
        <w:r w:rsidRPr="00DE62BF">
          <w:rPr>
            <w:sz w:val="18"/>
            <w:szCs w:val="18"/>
          </w:rPr>
          <w:t xml:space="preserve">        </w:t>
        </w:r>
        <w:r w:rsidR="001F259E" w:rsidRPr="00DE62BF">
          <w:rPr>
            <w:sz w:val="18"/>
            <w:szCs w:val="18"/>
          </w:rPr>
          <w:t xml:space="preserve">                                                                     </w:t>
        </w:r>
        <w:r>
          <w:rPr>
            <w:sz w:val="18"/>
            <w:szCs w:val="18"/>
          </w:rPr>
          <w:t xml:space="preserve">                                                                         </w:t>
        </w:r>
        <w:r w:rsidR="001F259E" w:rsidRPr="00DE62BF">
          <w:rPr>
            <w:sz w:val="18"/>
            <w:szCs w:val="18"/>
          </w:rPr>
          <w:t xml:space="preserve">                     </w:t>
        </w:r>
        <w:r w:rsidR="001F259E" w:rsidRPr="00DE62BF">
          <w:rPr>
            <w:sz w:val="18"/>
            <w:szCs w:val="18"/>
          </w:rPr>
          <w:fldChar w:fldCharType="begin"/>
        </w:r>
        <w:r w:rsidR="001F259E" w:rsidRPr="00DE62BF">
          <w:rPr>
            <w:sz w:val="18"/>
            <w:szCs w:val="18"/>
          </w:rPr>
          <w:instrText xml:space="preserve"> PAGE   \* MERGEFORMAT </w:instrText>
        </w:r>
        <w:r w:rsidR="001F259E" w:rsidRPr="00DE62BF">
          <w:rPr>
            <w:sz w:val="18"/>
            <w:szCs w:val="18"/>
          </w:rPr>
          <w:fldChar w:fldCharType="separate"/>
        </w:r>
        <w:r w:rsidR="001F259E" w:rsidRPr="00DE62BF">
          <w:rPr>
            <w:noProof/>
            <w:sz w:val="18"/>
            <w:szCs w:val="18"/>
          </w:rPr>
          <w:t>2</w:t>
        </w:r>
        <w:r w:rsidR="001F259E" w:rsidRPr="00DE62BF">
          <w:rPr>
            <w:noProof/>
            <w:sz w:val="18"/>
            <w:szCs w:val="18"/>
          </w:rPr>
          <w:fldChar w:fldCharType="end"/>
        </w:r>
        <w:r w:rsidR="001F259E" w:rsidRPr="00DE62BF">
          <w:rPr>
            <w:sz w:val="18"/>
            <w:szCs w:val="18"/>
          </w:rPr>
          <w:t xml:space="preserve"> | </w:t>
        </w:r>
        <w:r w:rsidR="001F259E" w:rsidRPr="00DE62BF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3BA456A6" w14:textId="77777777" w:rsidR="001F259E" w:rsidRDefault="001F2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8B8F" w14:textId="77777777" w:rsidR="001F259E" w:rsidRDefault="001F259E" w:rsidP="001F259E">
      <w:pPr>
        <w:spacing w:after="0" w:line="240" w:lineRule="auto"/>
      </w:pPr>
      <w:r>
        <w:separator/>
      </w:r>
    </w:p>
  </w:footnote>
  <w:footnote w:type="continuationSeparator" w:id="0">
    <w:p w14:paraId="3C423CC5" w14:textId="77777777" w:rsidR="001F259E" w:rsidRDefault="001F259E" w:rsidP="001F2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4176"/>
    <w:multiLevelType w:val="hybridMultilevel"/>
    <w:tmpl w:val="BFA00FB8"/>
    <w:lvl w:ilvl="0" w:tplc="C6B24058">
      <w:start w:val="34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35A3372"/>
    <w:multiLevelType w:val="hybridMultilevel"/>
    <w:tmpl w:val="2A6483CA"/>
    <w:lvl w:ilvl="0" w:tplc="9902558A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E753B"/>
    <w:multiLevelType w:val="hybridMultilevel"/>
    <w:tmpl w:val="78B659B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829254">
    <w:abstractNumId w:val="2"/>
  </w:num>
  <w:num w:numId="2" w16cid:durableId="648553949">
    <w:abstractNumId w:val="1"/>
  </w:num>
  <w:num w:numId="3" w16cid:durableId="12566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5A"/>
    <w:rsid w:val="000000CB"/>
    <w:rsid w:val="00034E58"/>
    <w:rsid w:val="00035384"/>
    <w:rsid w:val="000D6E44"/>
    <w:rsid w:val="001E7717"/>
    <w:rsid w:val="001F259E"/>
    <w:rsid w:val="00292D54"/>
    <w:rsid w:val="002E2941"/>
    <w:rsid w:val="00324F09"/>
    <w:rsid w:val="00372528"/>
    <w:rsid w:val="00373492"/>
    <w:rsid w:val="003833FD"/>
    <w:rsid w:val="0039584C"/>
    <w:rsid w:val="003F6C12"/>
    <w:rsid w:val="00414EA7"/>
    <w:rsid w:val="004754FD"/>
    <w:rsid w:val="004D1480"/>
    <w:rsid w:val="004E1638"/>
    <w:rsid w:val="00576A1E"/>
    <w:rsid w:val="0059791E"/>
    <w:rsid w:val="005B599D"/>
    <w:rsid w:val="00612AFA"/>
    <w:rsid w:val="00615128"/>
    <w:rsid w:val="0062029C"/>
    <w:rsid w:val="006417EB"/>
    <w:rsid w:val="00657F3A"/>
    <w:rsid w:val="00694B8B"/>
    <w:rsid w:val="00697358"/>
    <w:rsid w:val="006B4D47"/>
    <w:rsid w:val="00755AA7"/>
    <w:rsid w:val="00756857"/>
    <w:rsid w:val="00775D25"/>
    <w:rsid w:val="007912FD"/>
    <w:rsid w:val="007A5999"/>
    <w:rsid w:val="007E460C"/>
    <w:rsid w:val="008363A6"/>
    <w:rsid w:val="00853995"/>
    <w:rsid w:val="008B1C70"/>
    <w:rsid w:val="008B2DDC"/>
    <w:rsid w:val="00910DB3"/>
    <w:rsid w:val="009357E6"/>
    <w:rsid w:val="0095373D"/>
    <w:rsid w:val="0099041E"/>
    <w:rsid w:val="009C2DD3"/>
    <w:rsid w:val="00A71F35"/>
    <w:rsid w:val="00A758BC"/>
    <w:rsid w:val="00AA5893"/>
    <w:rsid w:val="00AB5788"/>
    <w:rsid w:val="00B041DF"/>
    <w:rsid w:val="00B42949"/>
    <w:rsid w:val="00BE12EB"/>
    <w:rsid w:val="00C527E2"/>
    <w:rsid w:val="00C56D5A"/>
    <w:rsid w:val="00CA3039"/>
    <w:rsid w:val="00CD637A"/>
    <w:rsid w:val="00D53FE4"/>
    <w:rsid w:val="00DA7D6D"/>
    <w:rsid w:val="00DE62BF"/>
    <w:rsid w:val="00E00E3B"/>
    <w:rsid w:val="00E70FA7"/>
    <w:rsid w:val="00EF7769"/>
    <w:rsid w:val="00F107D3"/>
    <w:rsid w:val="00F40DA9"/>
    <w:rsid w:val="00F447B3"/>
    <w:rsid w:val="00F52F9A"/>
    <w:rsid w:val="00F9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0392ECE"/>
  <w15:chartTrackingRefBased/>
  <w15:docId w15:val="{55971434-D1DD-4573-ABD6-DA31885F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D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59E"/>
  </w:style>
  <w:style w:type="paragraph" w:styleId="Footer">
    <w:name w:val="footer"/>
    <w:basedOn w:val="Normal"/>
    <w:link w:val="FooterChar"/>
    <w:uiPriority w:val="99"/>
    <w:unhideWhenUsed/>
    <w:rsid w:val="001F2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147CE-7D45-4D99-B17B-F3C727D3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 Labao</dc:creator>
  <cp:keywords/>
  <dc:description/>
  <cp:lastModifiedBy>Aidan Bruce</cp:lastModifiedBy>
  <cp:revision>27</cp:revision>
  <dcterms:created xsi:type="dcterms:W3CDTF">2025-06-23T02:54:00Z</dcterms:created>
  <dcterms:modified xsi:type="dcterms:W3CDTF">2025-07-03T07:27:00Z</dcterms:modified>
</cp:coreProperties>
</file>