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96B18" w14:textId="77777777" w:rsidR="00CF1635" w:rsidRDefault="00CF1635" w:rsidP="00CF1635">
      <w:pPr>
        <w:jc w:val="right"/>
        <w:rPr>
          <w:sz w:val="36"/>
          <w:szCs w:val="36"/>
          <w:lang w:val="en-US"/>
        </w:rPr>
      </w:pPr>
      <w:r>
        <w:rPr>
          <w:noProof/>
        </w:rPr>
        <w:drawing>
          <wp:inline distT="0" distB="0" distL="0" distR="0" wp14:anchorId="1F739586" wp14:editId="1988E8CA">
            <wp:extent cx="3790950" cy="1247775"/>
            <wp:effectExtent l="0" t="0" r="0" b="9525"/>
            <wp:docPr id="1" name="Picture 1" descr="Picture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1, Pictur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90950" cy="1247775"/>
                    </a:xfrm>
                    <a:prstGeom prst="rect">
                      <a:avLst/>
                    </a:prstGeom>
                    <a:noFill/>
                    <a:ln>
                      <a:noFill/>
                    </a:ln>
                  </pic:spPr>
                </pic:pic>
              </a:graphicData>
            </a:graphic>
          </wp:inline>
        </w:drawing>
      </w:r>
    </w:p>
    <w:p w14:paraId="5C876EE6" w14:textId="05A5F29F" w:rsidR="00047504" w:rsidRPr="004D74D4" w:rsidRDefault="00CF1635" w:rsidP="00CF1635">
      <w:pPr>
        <w:jc w:val="center"/>
        <w:rPr>
          <w:b/>
          <w:bCs/>
          <w:sz w:val="36"/>
          <w:szCs w:val="36"/>
          <w:lang w:val="en-US"/>
        </w:rPr>
      </w:pPr>
      <w:r w:rsidRPr="004D74D4">
        <w:rPr>
          <w:b/>
          <w:bCs/>
          <w:sz w:val="36"/>
          <w:szCs w:val="36"/>
          <w:lang w:val="en-US"/>
        </w:rPr>
        <w:t>Home Care Pricing Schedule</w:t>
      </w:r>
    </w:p>
    <w:p w14:paraId="0D68D578" w14:textId="5DBEA369" w:rsidR="00CF1635" w:rsidRPr="004D74D4" w:rsidRDefault="00CF1635" w:rsidP="00CF1635">
      <w:pPr>
        <w:jc w:val="center"/>
        <w:rPr>
          <w:lang w:val="en-US"/>
        </w:rPr>
      </w:pPr>
      <w:r w:rsidRPr="004D74D4">
        <w:rPr>
          <w:lang w:val="en-US"/>
        </w:rPr>
        <w:t>Effective July 1, 2025</w:t>
      </w:r>
    </w:p>
    <w:p w14:paraId="26792D58" w14:textId="318CCFBF" w:rsidR="00CF1635" w:rsidRPr="004D74D4" w:rsidRDefault="00CF1635" w:rsidP="00CF1635">
      <w:pPr>
        <w:rPr>
          <w:lang w:val="en-US"/>
        </w:rPr>
      </w:pPr>
      <w:r w:rsidRPr="004D74D4">
        <w:rPr>
          <w:lang w:val="en-US"/>
        </w:rPr>
        <w:t>Mullien Care Service Delivery and Pricing</w:t>
      </w:r>
    </w:p>
    <w:p w14:paraId="47AFA824" w14:textId="12E31E0B" w:rsidR="004F5F9B" w:rsidRPr="004D74D4" w:rsidRDefault="00CF1635" w:rsidP="00CF1635">
      <w:pPr>
        <w:rPr>
          <w:lang w:val="en-US"/>
        </w:rPr>
      </w:pPr>
      <w:r w:rsidRPr="004D74D4">
        <w:rPr>
          <w:lang w:val="en-US"/>
        </w:rPr>
        <w:t xml:space="preserve">This schedule provides information on the pricing for common services you can access from Mullien Care through your home care </w:t>
      </w:r>
      <w:r w:rsidR="004F5F9B" w:rsidRPr="004D74D4">
        <w:rPr>
          <w:lang w:val="en-US"/>
        </w:rPr>
        <w:t xml:space="preserve">package. </w:t>
      </w:r>
      <w:r w:rsidRPr="004D74D4">
        <w:rPr>
          <w:lang w:val="en-US"/>
        </w:rPr>
        <w:t>The costs are deducted each month for your overall home care package Budget.</w:t>
      </w:r>
      <w:r w:rsidR="004F5F9B" w:rsidRPr="004D74D4">
        <w:rPr>
          <w:lang w:val="en-US"/>
        </w:rPr>
        <w:t xml:space="preserve"> All services delivered GST free except for the purchase of equipment on your behalf, which will include the cost of GST on the goods purchased. </w:t>
      </w:r>
    </w:p>
    <w:p w14:paraId="762B0791" w14:textId="7F23939E" w:rsidR="004F5F9B" w:rsidRPr="004D74D4" w:rsidRDefault="004F5F9B" w:rsidP="00CF1635">
      <w:pPr>
        <w:rPr>
          <w:lang w:val="en-US"/>
        </w:rPr>
      </w:pPr>
      <w:r w:rsidRPr="004D74D4">
        <w:rPr>
          <w:lang w:val="en-US"/>
        </w:rPr>
        <w:t>We do not make daily fees mandatory. We will explain the benefits of paying the daily fee to you, particularly clients who have greater care needs than the package assigned, and you can make the decision about additional contributions to the Home Care Package.</w:t>
      </w:r>
    </w:p>
    <w:p w14:paraId="020F1BF4" w14:textId="6638BFD1" w:rsidR="004F5F9B" w:rsidRDefault="004F5F9B" w:rsidP="00CF1635">
      <w:pPr>
        <w:rPr>
          <w:lang w:val="en-US"/>
        </w:rPr>
      </w:pPr>
      <w:r w:rsidRPr="004D74D4">
        <w:rPr>
          <w:lang w:val="en-US"/>
        </w:rPr>
        <w:t>Home Care Package Subsides paid by Australian Government\The amounts shown below are the approximately amount allocated by the Australian Government for care each year for the allocated Home Care Package level, which is paid monthly on arrears to Mullien Care.</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521"/>
        <w:gridCol w:w="2965"/>
        <w:gridCol w:w="3540"/>
      </w:tblGrid>
      <w:tr w:rsidR="00FC1C9C" w:rsidRPr="00FC1C9C" w14:paraId="528441E5" w14:textId="77777777" w:rsidTr="00FC1C9C">
        <w:trPr>
          <w:tblHeader/>
          <w:tblCellSpacing w:w="15" w:type="dxa"/>
        </w:trPr>
        <w:tc>
          <w:tcPr>
            <w:tcW w:w="0" w:type="auto"/>
            <w:tcBorders>
              <w:top w:val="nil"/>
              <w:right w:val="single" w:sz="6" w:space="0" w:color="CFCBEF"/>
            </w:tcBorders>
            <w:shd w:val="clear" w:color="auto" w:fill="FFFFFF"/>
            <w:hideMark/>
          </w:tcPr>
          <w:p w14:paraId="092D62D2" w14:textId="77777777" w:rsidR="00FC1C9C" w:rsidRPr="003064B5" w:rsidRDefault="00FC1C9C" w:rsidP="00FC1C9C">
            <w:pPr>
              <w:spacing w:after="0" w:line="240" w:lineRule="auto"/>
              <w:jc w:val="center"/>
              <w:rPr>
                <w:rFonts w:eastAsia="Times New Roman" w:cs="Arial"/>
                <w:color w:val="282828"/>
                <w:kern w:val="0"/>
                <w:lang w:eastAsia="en-AU"/>
                <w14:ligatures w14:val="none"/>
              </w:rPr>
            </w:pPr>
            <w:r w:rsidRPr="003064B5">
              <w:rPr>
                <w:rFonts w:eastAsia="Times New Roman" w:cs="Arial"/>
                <w:color w:val="282828"/>
                <w:kern w:val="0"/>
                <w:lang w:eastAsia="en-AU"/>
                <w14:ligatures w14:val="none"/>
              </w:rPr>
              <w:t>Home Care Package level</w:t>
            </w:r>
          </w:p>
        </w:tc>
        <w:tc>
          <w:tcPr>
            <w:tcW w:w="0" w:type="auto"/>
            <w:tcBorders>
              <w:top w:val="nil"/>
              <w:right w:val="single" w:sz="6" w:space="0" w:color="CFCBEF"/>
            </w:tcBorders>
            <w:shd w:val="clear" w:color="auto" w:fill="FFFFFF"/>
            <w:hideMark/>
          </w:tcPr>
          <w:p w14:paraId="2D34D4C0" w14:textId="77777777" w:rsidR="00FC1C9C" w:rsidRPr="003064B5" w:rsidRDefault="00FC1C9C" w:rsidP="00FC1C9C">
            <w:pPr>
              <w:spacing w:after="0" w:line="240" w:lineRule="auto"/>
              <w:jc w:val="center"/>
              <w:rPr>
                <w:rFonts w:eastAsia="Times New Roman" w:cs="Arial"/>
                <w:color w:val="282828"/>
                <w:kern w:val="0"/>
                <w:lang w:eastAsia="en-AU"/>
                <w14:ligatures w14:val="none"/>
              </w:rPr>
            </w:pPr>
            <w:r w:rsidRPr="003064B5">
              <w:rPr>
                <w:rFonts w:eastAsia="Times New Roman" w:cs="Arial"/>
                <w:color w:val="282828"/>
                <w:kern w:val="0"/>
                <w:lang w:eastAsia="en-AU"/>
                <w14:ligatures w14:val="none"/>
              </w:rPr>
              <w:t>Daily government subsidy rate</w:t>
            </w:r>
          </w:p>
        </w:tc>
        <w:tc>
          <w:tcPr>
            <w:tcW w:w="0" w:type="auto"/>
            <w:tcBorders>
              <w:top w:val="nil"/>
              <w:right w:val="nil"/>
            </w:tcBorders>
            <w:shd w:val="clear" w:color="auto" w:fill="FFFFFF"/>
            <w:hideMark/>
          </w:tcPr>
          <w:p w14:paraId="5ED2A802" w14:textId="77777777" w:rsidR="00FC1C9C" w:rsidRPr="003064B5" w:rsidRDefault="00FC1C9C" w:rsidP="00FC1C9C">
            <w:pPr>
              <w:spacing w:after="0" w:line="240" w:lineRule="auto"/>
              <w:jc w:val="center"/>
              <w:rPr>
                <w:rFonts w:eastAsia="Times New Roman" w:cs="Arial"/>
                <w:color w:val="282828"/>
                <w:kern w:val="0"/>
                <w:lang w:eastAsia="en-AU"/>
                <w14:ligatures w14:val="none"/>
              </w:rPr>
            </w:pPr>
            <w:r w:rsidRPr="003064B5">
              <w:rPr>
                <w:rFonts w:eastAsia="Times New Roman" w:cs="Arial"/>
                <w:color w:val="282828"/>
                <w:kern w:val="0"/>
                <w:lang w:eastAsia="en-AU"/>
                <w14:ligatures w14:val="none"/>
              </w:rPr>
              <w:t>Fortnightly government contribution </w:t>
            </w:r>
          </w:p>
        </w:tc>
      </w:tr>
      <w:tr w:rsidR="00FC1C9C" w:rsidRPr="00FC1C9C" w14:paraId="0DB3B76E" w14:textId="77777777" w:rsidTr="00FC1C9C">
        <w:trPr>
          <w:tblCellSpacing w:w="15" w:type="dxa"/>
        </w:trPr>
        <w:tc>
          <w:tcPr>
            <w:tcW w:w="0" w:type="auto"/>
            <w:tcBorders>
              <w:top w:val="nil"/>
              <w:right w:val="single" w:sz="6" w:space="0" w:color="CFCBEF"/>
            </w:tcBorders>
            <w:shd w:val="clear" w:color="auto" w:fill="F3F2FF"/>
            <w:hideMark/>
          </w:tcPr>
          <w:p w14:paraId="36E0E0FC" w14:textId="77777777" w:rsidR="00FC1C9C" w:rsidRPr="003064B5" w:rsidRDefault="00FC1C9C" w:rsidP="00FC1C9C">
            <w:pPr>
              <w:spacing w:after="0" w:line="240" w:lineRule="auto"/>
              <w:jc w:val="center"/>
              <w:rPr>
                <w:rFonts w:eastAsia="Times New Roman" w:cs="Arial"/>
                <w:color w:val="282828"/>
                <w:kern w:val="0"/>
                <w:lang w:eastAsia="en-AU"/>
                <w14:ligatures w14:val="none"/>
              </w:rPr>
            </w:pPr>
            <w:r w:rsidRPr="003064B5">
              <w:rPr>
                <w:rFonts w:eastAsia="Times New Roman" w:cs="Arial"/>
                <w:color w:val="282828"/>
                <w:kern w:val="0"/>
                <w:lang w:eastAsia="en-AU"/>
                <w14:ligatures w14:val="none"/>
              </w:rPr>
              <w:t>Level 1</w:t>
            </w:r>
          </w:p>
        </w:tc>
        <w:tc>
          <w:tcPr>
            <w:tcW w:w="0" w:type="auto"/>
            <w:tcBorders>
              <w:top w:val="nil"/>
              <w:right w:val="single" w:sz="6" w:space="0" w:color="CFCBEF"/>
            </w:tcBorders>
            <w:shd w:val="clear" w:color="auto" w:fill="F3F2FF"/>
            <w:hideMark/>
          </w:tcPr>
          <w:p w14:paraId="6C23E183" w14:textId="77777777" w:rsidR="00FC1C9C" w:rsidRPr="003064B5" w:rsidRDefault="00FC1C9C" w:rsidP="00FC1C9C">
            <w:pPr>
              <w:spacing w:after="0" w:line="240" w:lineRule="auto"/>
              <w:rPr>
                <w:rFonts w:eastAsia="Times New Roman" w:cs="Arial"/>
                <w:color w:val="282828"/>
                <w:kern w:val="0"/>
                <w:lang w:eastAsia="en-AU"/>
                <w14:ligatures w14:val="none"/>
              </w:rPr>
            </w:pPr>
            <w:r w:rsidRPr="003064B5">
              <w:rPr>
                <w:rFonts w:eastAsia="Times New Roman" w:cs="Arial"/>
                <w:color w:val="282828"/>
                <w:kern w:val="0"/>
                <w:lang w:eastAsia="en-AU"/>
                <w14:ligatures w14:val="none"/>
              </w:rPr>
              <w:t>$29.95</w:t>
            </w:r>
          </w:p>
        </w:tc>
        <w:tc>
          <w:tcPr>
            <w:tcW w:w="0" w:type="auto"/>
            <w:tcBorders>
              <w:top w:val="nil"/>
              <w:right w:val="nil"/>
            </w:tcBorders>
            <w:shd w:val="clear" w:color="auto" w:fill="F3F2FF"/>
            <w:hideMark/>
          </w:tcPr>
          <w:p w14:paraId="378F40BF" w14:textId="77777777" w:rsidR="00FC1C9C" w:rsidRPr="003064B5" w:rsidRDefault="00FC1C9C" w:rsidP="00FC1C9C">
            <w:pPr>
              <w:spacing w:after="0" w:line="240" w:lineRule="auto"/>
              <w:rPr>
                <w:rFonts w:eastAsia="Times New Roman" w:cs="Arial"/>
                <w:color w:val="282828"/>
                <w:kern w:val="0"/>
                <w:lang w:eastAsia="en-AU"/>
                <w14:ligatures w14:val="none"/>
              </w:rPr>
            </w:pPr>
            <w:r w:rsidRPr="003064B5">
              <w:rPr>
                <w:rFonts w:eastAsia="Times New Roman" w:cs="Arial"/>
                <w:color w:val="282828"/>
                <w:kern w:val="0"/>
                <w:lang w:eastAsia="en-AU"/>
                <w14:ligatures w14:val="none"/>
              </w:rPr>
              <w:t>$419.30</w:t>
            </w:r>
          </w:p>
        </w:tc>
      </w:tr>
      <w:tr w:rsidR="00FC1C9C" w:rsidRPr="00FC1C9C" w14:paraId="34C0AC32" w14:textId="77777777" w:rsidTr="00FC1C9C">
        <w:trPr>
          <w:tblCellSpacing w:w="15" w:type="dxa"/>
        </w:trPr>
        <w:tc>
          <w:tcPr>
            <w:tcW w:w="0" w:type="auto"/>
            <w:tcBorders>
              <w:top w:val="nil"/>
              <w:right w:val="single" w:sz="6" w:space="0" w:color="CFCBEF"/>
            </w:tcBorders>
            <w:shd w:val="clear" w:color="auto" w:fill="FFFFFF"/>
            <w:hideMark/>
          </w:tcPr>
          <w:p w14:paraId="4290BAD9" w14:textId="77777777" w:rsidR="00FC1C9C" w:rsidRPr="003064B5" w:rsidRDefault="00FC1C9C" w:rsidP="00FC1C9C">
            <w:pPr>
              <w:spacing w:after="0" w:line="240" w:lineRule="auto"/>
              <w:jc w:val="center"/>
              <w:rPr>
                <w:rFonts w:eastAsia="Times New Roman" w:cs="Arial"/>
                <w:color w:val="282828"/>
                <w:kern w:val="0"/>
                <w:lang w:eastAsia="en-AU"/>
                <w14:ligatures w14:val="none"/>
              </w:rPr>
            </w:pPr>
            <w:r w:rsidRPr="003064B5">
              <w:rPr>
                <w:rFonts w:eastAsia="Times New Roman" w:cs="Arial"/>
                <w:color w:val="282828"/>
                <w:kern w:val="0"/>
                <w:lang w:eastAsia="en-AU"/>
                <w14:ligatures w14:val="none"/>
              </w:rPr>
              <w:t>Level 2</w:t>
            </w:r>
          </w:p>
        </w:tc>
        <w:tc>
          <w:tcPr>
            <w:tcW w:w="0" w:type="auto"/>
            <w:tcBorders>
              <w:top w:val="nil"/>
              <w:right w:val="single" w:sz="6" w:space="0" w:color="CFCBEF"/>
            </w:tcBorders>
            <w:shd w:val="clear" w:color="auto" w:fill="FFFFFF"/>
            <w:hideMark/>
          </w:tcPr>
          <w:p w14:paraId="455CE009" w14:textId="77777777" w:rsidR="00FC1C9C" w:rsidRPr="003064B5" w:rsidRDefault="00FC1C9C" w:rsidP="00FC1C9C">
            <w:pPr>
              <w:spacing w:after="0" w:line="240" w:lineRule="auto"/>
              <w:rPr>
                <w:rFonts w:eastAsia="Times New Roman" w:cs="Arial"/>
                <w:color w:val="282828"/>
                <w:kern w:val="0"/>
                <w:lang w:eastAsia="en-AU"/>
                <w14:ligatures w14:val="none"/>
              </w:rPr>
            </w:pPr>
            <w:r w:rsidRPr="003064B5">
              <w:rPr>
                <w:rFonts w:eastAsia="Times New Roman" w:cs="Arial"/>
                <w:color w:val="282828"/>
                <w:kern w:val="0"/>
                <w:lang w:eastAsia="en-AU"/>
                <w14:ligatures w14:val="none"/>
              </w:rPr>
              <w:t>$52.67</w:t>
            </w:r>
          </w:p>
        </w:tc>
        <w:tc>
          <w:tcPr>
            <w:tcW w:w="0" w:type="auto"/>
            <w:tcBorders>
              <w:top w:val="nil"/>
              <w:right w:val="nil"/>
            </w:tcBorders>
            <w:shd w:val="clear" w:color="auto" w:fill="FFFFFF"/>
            <w:hideMark/>
          </w:tcPr>
          <w:p w14:paraId="170BA4DF" w14:textId="77777777" w:rsidR="00FC1C9C" w:rsidRPr="003064B5" w:rsidRDefault="00FC1C9C" w:rsidP="00FC1C9C">
            <w:pPr>
              <w:spacing w:after="0" w:line="240" w:lineRule="auto"/>
              <w:rPr>
                <w:rFonts w:eastAsia="Times New Roman" w:cs="Arial"/>
                <w:color w:val="282828"/>
                <w:kern w:val="0"/>
                <w:lang w:eastAsia="en-AU"/>
                <w14:ligatures w14:val="none"/>
              </w:rPr>
            </w:pPr>
            <w:r w:rsidRPr="003064B5">
              <w:rPr>
                <w:rFonts w:eastAsia="Times New Roman" w:cs="Arial"/>
                <w:color w:val="282828"/>
                <w:kern w:val="0"/>
                <w:lang w:eastAsia="en-AU"/>
                <w14:ligatures w14:val="none"/>
              </w:rPr>
              <w:t>$737.38</w:t>
            </w:r>
          </w:p>
        </w:tc>
      </w:tr>
      <w:tr w:rsidR="00FC1C9C" w:rsidRPr="00FC1C9C" w14:paraId="52CFA6C1" w14:textId="77777777" w:rsidTr="00FC1C9C">
        <w:trPr>
          <w:tblCellSpacing w:w="15" w:type="dxa"/>
        </w:trPr>
        <w:tc>
          <w:tcPr>
            <w:tcW w:w="0" w:type="auto"/>
            <w:tcBorders>
              <w:top w:val="nil"/>
              <w:right w:val="single" w:sz="6" w:space="0" w:color="CFCBEF"/>
            </w:tcBorders>
            <w:shd w:val="clear" w:color="auto" w:fill="F3F2FF"/>
            <w:hideMark/>
          </w:tcPr>
          <w:p w14:paraId="5E9AC1F2" w14:textId="77777777" w:rsidR="00FC1C9C" w:rsidRPr="003064B5" w:rsidRDefault="00FC1C9C" w:rsidP="00FC1C9C">
            <w:pPr>
              <w:spacing w:after="0" w:line="240" w:lineRule="auto"/>
              <w:jc w:val="center"/>
              <w:rPr>
                <w:rFonts w:eastAsia="Times New Roman" w:cs="Arial"/>
                <w:color w:val="282828"/>
                <w:kern w:val="0"/>
                <w:lang w:eastAsia="en-AU"/>
                <w14:ligatures w14:val="none"/>
              </w:rPr>
            </w:pPr>
            <w:r w:rsidRPr="003064B5">
              <w:rPr>
                <w:rFonts w:eastAsia="Times New Roman" w:cs="Arial"/>
                <w:color w:val="282828"/>
                <w:kern w:val="0"/>
                <w:lang w:eastAsia="en-AU"/>
                <w14:ligatures w14:val="none"/>
              </w:rPr>
              <w:t>Level 3</w:t>
            </w:r>
          </w:p>
        </w:tc>
        <w:tc>
          <w:tcPr>
            <w:tcW w:w="0" w:type="auto"/>
            <w:tcBorders>
              <w:top w:val="nil"/>
              <w:right w:val="single" w:sz="6" w:space="0" w:color="CFCBEF"/>
            </w:tcBorders>
            <w:shd w:val="clear" w:color="auto" w:fill="F3F2FF"/>
            <w:hideMark/>
          </w:tcPr>
          <w:p w14:paraId="720F3B33" w14:textId="77777777" w:rsidR="00FC1C9C" w:rsidRPr="003064B5" w:rsidRDefault="00FC1C9C" w:rsidP="00FC1C9C">
            <w:pPr>
              <w:spacing w:after="0" w:line="240" w:lineRule="auto"/>
              <w:rPr>
                <w:rFonts w:eastAsia="Times New Roman" w:cs="Arial"/>
                <w:color w:val="282828"/>
                <w:kern w:val="0"/>
                <w:lang w:eastAsia="en-AU"/>
                <w14:ligatures w14:val="none"/>
              </w:rPr>
            </w:pPr>
            <w:r w:rsidRPr="003064B5">
              <w:rPr>
                <w:rFonts w:eastAsia="Times New Roman" w:cs="Arial"/>
                <w:color w:val="282828"/>
                <w:kern w:val="0"/>
                <w:lang w:eastAsia="en-AU"/>
                <w14:ligatures w14:val="none"/>
              </w:rPr>
              <w:t>$114.65</w:t>
            </w:r>
          </w:p>
        </w:tc>
        <w:tc>
          <w:tcPr>
            <w:tcW w:w="0" w:type="auto"/>
            <w:tcBorders>
              <w:top w:val="nil"/>
              <w:right w:val="nil"/>
            </w:tcBorders>
            <w:shd w:val="clear" w:color="auto" w:fill="F3F2FF"/>
            <w:hideMark/>
          </w:tcPr>
          <w:p w14:paraId="4D5F0F02" w14:textId="77777777" w:rsidR="00FC1C9C" w:rsidRPr="003064B5" w:rsidRDefault="00FC1C9C" w:rsidP="00FC1C9C">
            <w:pPr>
              <w:spacing w:after="0" w:line="240" w:lineRule="auto"/>
              <w:rPr>
                <w:rFonts w:eastAsia="Times New Roman" w:cs="Arial"/>
                <w:color w:val="282828"/>
                <w:kern w:val="0"/>
                <w:lang w:eastAsia="en-AU"/>
                <w14:ligatures w14:val="none"/>
              </w:rPr>
            </w:pPr>
            <w:r w:rsidRPr="003064B5">
              <w:rPr>
                <w:rFonts w:eastAsia="Times New Roman" w:cs="Arial"/>
                <w:color w:val="282828"/>
                <w:kern w:val="0"/>
                <w:lang w:eastAsia="en-AU"/>
                <w14:ligatures w14:val="none"/>
              </w:rPr>
              <w:t>$1,605.10</w:t>
            </w:r>
          </w:p>
        </w:tc>
      </w:tr>
      <w:tr w:rsidR="00FC1C9C" w:rsidRPr="00FC1C9C" w14:paraId="63CE2D05" w14:textId="77777777" w:rsidTr="00FC1C9C">
        <w:trPr>
          <w:tblCellSpacing w:w="15" w:type="dxa"/>
        </w:trPr>
        <w:tc>
          <w:tcPr>
            <w:tcW w:w="0" w:type="auto"/>
            <w:tcBorders>
              <w:top w:val="nil"/>
              <w:right w:val="single" w:sz="6" w:space="0" w:color="CFCBEF"/>
            </w:tcBorders>
            <w:shd w:val="clear" w:color="auto" w:fill="FFFFFF"/>
            <w:hideMark/>
          </w:tcPr>
          <w:p w14:paraId="033D0A97" w14:textId="77777777" w:rsidR="00FC1C9C" w:rsidRPr="003064B5" w:rsidRDefault="00FC1C9C" w:rsidP="00FC1C9C">
            <w:pPr>
              <w:spacing w:after="0" w:line="240" w:lineRule="auto"/>
              <w:jc w:val="center"/>
              <w:rPr>
                <w:rFonts w:eastAsia="Times New Roman" w:cs="Arial"/>
                <w:color w:val="282828"/>
                <w:kern w:val="0"/>
                <w:lang w:eastAsia="en-AU"/>
                <w14:ligatures w14:val="none"/>
              </w:rPr>
            </w:pPr>
            <w:r w:rsidRPr="003064B5">
              <w:rPr>
                <w:rFonts w:eastAsia="Times New Roman" w:cs="Arial"/>
                <w:color w:val="282828"/>
                <w:kern w:val="0"/>
                <w:lang w:eastAsia="en-AU"/>
                <w14:ligatures w14:val="none"/>
              </w:rPr>
              <w:t>Level 4</w:t>
            </w:r>
          </w:p>
        </w:tc>
        <w:tc>
          <w:tcPr>
            <w:tcW w:w="0" w:type="auto"/>
            <w:tcBorders>
              <w:top w:val="nil"/>
              <w:right w:val="single" w:sz="6" w:space="0" w:color="CFCBEF"/>
            </w:tcBorders>
            <w:shd w:val="clear" w:color="auto" w:fill="FFFFFF"/>
            <w:hideMark/>
          </w:tcPr>
          <w:p w14:paraId="57CBF97A" w14:textId="77777777" w:rsidR="00FC1C9C" w:rsidRPr="003064B5" w:rsidRDefault="00FC1C9C" w:rsidP="00FC1C9C">
            <w:pPr>
              <w:spacing w:after="0" w:line="240" w:lineRule="auto"/>
              <w:rPr>
                <w:rFonts w:eastAsia="Times New Roman" w:cs="Arial"/>
                <w:color w:val="282828"/>
                <w:kern w:val="0"/>
                <w:lang w:eastAsia="en-AU"/>
                <w14:ligatures w14:val="none"/>
              </w:rPr>
            </w:pPr>
            <w:r w:rsidRPr="003064B5">
              <w:rPr>
                <w:rFonts w:eastAsia="Times New Roman" w:cs="Arial"/>
                <w:color w:val="282828"/>
                <w:kern w:val="0"/>
                <w:lang w:eastAsia="en-AU"/>
                <w14:ligatures w14:val="none"/>
              </w:rPr>
              <w:t>$173.81</w:t>
            </w:r>
          </w:p>
        </w:tc>
        <w:tc>
          <w:tcPr>
            <w:tcW w:w="0" w:type="auto"/>
            <w:tcBorders>
              <w:top w:val="nil"/>
              <w:right w:val="nil"/>
            </w:tcBorders>
            <w:shd w:val="clear" w:color="auto" w:fill="FFFFFF"/>
            <w:hideMark/>
          </w:tcPr>
          <w:p w14:paraId="472EA71F" w14:textId="77777777" w:rsidR="00FC1C9C" w:rsidRPr="003064B5" w:rsidRDefault="00FC1C9C" w:rsidP="00FC1C9C">
            <w:pPr>
              <w:spacing w:after="0" w:line="240" w:lineRule="auto"/>
              <w:rPr>
                <w:rFonts w:eastAsia="Times New Roman" w:cs="Arial"/>
                <w:color w:val="282828"/>
                <w:kern w:val="0"/>
                <w:lang w:eastAsia="en-AU"/>
                <w14:ligatures w14:val="none"/>
              </w:rPr>
            </w:pPr>
            <w:r w:rsidRPr="003064B5">
              <w:rPr>
                <w:rFonts w:eastAsia="Times New Roman" w:cs="Arial"/>
                <w:color w:val="282828"/>
                <w:kern w:val="0"/>
                <w:lang w:eastAsia="en-AU"/>
                <w14:ligatures w14:val="none"/>
              </w:rPr>
              <w:t>$2,433.34</w:t>
            </w:r>
          </w:p>
        </w:tc>
      </w:tr>
    </w:tbl>
    <w:p w14:paraId="05E424CC" w14:textId="77777777" w:rsidR="00FC1C9C" w:rsidRPr="004D74D4" w:rsidRDefault="00FC1C9C" w:rsidP="00CF1635">
      <w:pPr>
        <w:rPr>
          <w:lang w:val="en-US"/>
        </w:rPr>
      </w:pPr>
    </w:p>
    <w:p w14:paraId="76B6AA1B" w14:textId="3595204B" w:rsidR="00E22B04" w:rsidRPr="004D74D4" w:rsidRDefault="00E22B04" w:rsidP="00CF1635">
      <w:pPr>
        <w:rPr>
          <w:b/>
          <w:bCs/>
          <w:lang w:val="en-US"/>
        </w:rPr>
      </w:pPr>
      <w:r w:rsidRPr="004D74D4">
        <w:rPr>
          <w:b/>
          <w:bCs/>
          <w:lang w:val="en-US"/>
        </w:rPr>
        <w:t>Care Management</w:t>
      </w:r>
    </w:p>
    <w:p w14:paraId="73662B2A" w14:textId="72A4302B" w:rsidR="004F0297" w:rsidRPr="004D74D4" w:rsidRDefault="00E22B04" w:rsidP="00CF1635">
      <w:pPr>
        <w:rPr>
          <w:lang w:val="en-US"/>
        </w:rPr>
      </w:pPr>
      <w:r w:rsidRPr="004D74D4">
        <w:rPr>
          <w:lang w:val="en-US"/>
        </w:rPr>
        <w:t xml:space="preserve">Care management is an important service that includes meeting and working with you and your family to develop your care plan, coordinating care and services, rostering community support workers and delivering the care that will help you deliver on your goals you identified in your Care Plan. Mullien Care has made the policy decision </w:t>
      </w:r>
      <w:r w:rsidR="009F21E5" w:rsidRPr="004D74D4">
        <w:rPr>
          <w:lang w:val="en-US"/>
        </w:rPr>
        <w:t>not to</w:t>
      </w:r>
      <w:r w:rsidRPr="004D74D4">
        <w:rPr>
          <w:lang w:val="en-US"/>
        </w:rPr>
        <w:t xml:space="preserve"> offer self-managed care arrangements.</w:t>
      </w:r>
    </w:p>
    <w:p w14:paraId="69E67D4F" w14:textId="77777777" w:rsidR="004F0297" w:rsidRPr="004D74D4" w:rsidRDefault="004F0297" w:rsidP="00CF1635">
      <w:pPr>
        <w:rPr>
          <w:lang w:val="en-US"/>
        </w:rPr>
      </w:pPr>
    </w:p>
    <w:p w14:paraId="2554D444" w14:textId="77777777" w:rsidR="00E22B04" w:rsidRPr="004D74D4" w:rsidRDefault="00E22B04" w:rsidP="00CF1635">
      <w:pPr>
        <w:rPr>
          <w:lang w:val="en-US"/>
        </w:rPr>
      </w:pPr>
    </w:p>
    <w:p w14:paraId="31C525EF" w14:textId="77777777" w:rsidR="004F0297" w:rsidRPr="004D74D4" w:rsidRDefault="004F0297" w:rsidP="00CF1635">
      <w:pPr>
        <w:rPr>
          <w:lang w:val="en-US"/>
        </w:rPr>
      </w:pPr>
    </w:p>
    <w:tbl>
      <w:tblPr>
        <w:tblStyle w:val="TableGrid"/>
        <w:tblW w:w="0" w:type="auto"/>
        <w:tblLook w:val="04A0" w:firstRow="1" w:lastRow="0" w:firstColumn="1" w:lastColumn="0" w:noHBand="0" w:noVBand="1"/>
      </w:tblPr>
      <w:tblGrid>
        <w:gridCol w:w="2405"/>
        <w:gridCol w:w="1532"/>
        <w:gridCol w:w="1276"/>
        <w:gridCol w:w="1276"/>
        <w:gridCol w:w="1276"/>
        <w:gridCol w:w="1251"/>
      </w:tblGrid>
      <w:tr w:rsidR="004F0297" w:rsidRPr="004D74D4" w14:paraId="36CEE930" w14:textId="77777777" w:rsidTr="004F0297">
        <w:tc>
          <w:tcPr>
            <w:tcW w:w="3937" w:type="dxa"/>
            <w:gridSpan w:val="2"/>
          </w:tcPr>
          <w:p w14:paraId="3B3C9C8D" w14:textId="636C1DFA" w:rsidR="004F0297" w:rsidRPr="004D74D4" w:rsidRDefault="00E22B04" w:rsidP="00040CF9">
            <w:pPr>
              <w:rPr>
                <w:b/>
                <w:bCs/>
                <w:lang w:val="en-US"/>
              </w:rPr>
            </w:pPr>
            <w:r w:rsidRPr="004D74D4">
              <w:rPr>
                <w:b/>
                <w:bCs/>
                <w:lang w:val="en-US"/>
              </w:rPr>
              <w:t>Care Management Fee:</w:t>
            </w:r>
          </w:p>
        </w:tc>
        <w:tc>
          <w:tcPr>
            <w:tcW w:w="1276" w:type="dxa"/>
          </w:tcPr>
          <w:p w14:paraId="1F4E99F4" w14:textId="77777777" w:rsidR="004F0297" w:rsidRPr="004D74D4" w:rsidRDefault="004F0297" w:rsidP="00040CF9">
            <w:pPr>
              <w:rPr>
                <w:lang w:val="en-US"/>
              </w:rPr>
            </w:pPr>
            <w:r w:rsidRPr="004D74D4">
              <w:rPr>
                <w:lang w:val="en-US"/>
              </w:rPr>
              <w:t>Level: 1</w:t>
            </w:r>
          </w:p>
        </w:tc>
        <w:tc>
          <w:tcPr>
            <w:tcW w:w="1276" w:type="dxa"/>
          </w:tcPr>
          <w:p w14:paraId="2574D91E" w14:textId="77777777" w:rsidR="004F0297" w:rsidRPr="004D74D4" w:rsidRDefault="004F0297" w:rsidP="00040CF9">
            <w:pPr>
              <w:rPr>
                <w:lang w:val="en-US"/>
              </w:rPr>
            </w:pPr>
            <w:r w:rsidRPr="004D74D4">
              <w:rPr>
                <w:lang w:val="en-US"/>
              </w:rPr>
              <w:t>Level: 2</w:t>
            </w:r>
          </w:p>
        </w:tc>
        <w:tc>
          <w:tcPr>
            <w:tcW w:w="1276" w:type="dxa"/>
          </w:tcPr>
          <w:p w14:paraId="0EBA2593" w14:textId="77777777" w:rsidR="004F0297" w:rsidRPr="004D74D4" w:rsidRDefault="004F0297" w:rsidP="00040CF9">
            <w:pPr>
              <w:rPr>
                <w:lang w:val="en-US"/>
              </w:rPr>
            </w:pPr>
            <w:r w:rsidRPr="004D74D4">
              <w:rPr>
                <w:lang w:val="en-US"/>
              </w:rPr>
              <w:t>Level: 3</w:t>
            </w:r>
          </w:p>
        </w:tc>
        <w:tc>
          <w:tcPr>
            <w:tcW w:w="1251" w:type="dxa"/>
          </w:tcPr>
          <w:p w14:paraId="16402B6E" w14:textId="77777777" w:rsidR="004F0297" w:rsidRPr="004D74D4" w:rsidRDefault="004F0297" w:rsidP="00040CF9">
            <w:pPr>
              <w:rPr>
                <w:lang w:val="en-US"/>
              </w:rPr>
            </w:pPr>
            <w:r w:rsidRPr="004D74D4">
              <w:rPr>
                <w:lang w:val="en-US"/>
              </w:rPr>
              <w:t>Level: 4</w:t>
            </w:r>
          </w:p>
        </w:tc>
      </w:tr>
      <w:tr w:rsidR="004F0297" w:rsidRPr="004D74D4" w14:paraId="7F77D223" w14:textId="77777777" w:rsidTr="004F0297">
        <w:tc>
          <w:tcPr>
            <w:tcW w:w="2405" w:type="dxa"/>
          </w:tcPr>
          <w:p w14:paraId="3AD4A231" w14:textId="302403CF" w:rsidR="004F0297" w:rsidRPr="004D74D4" w:rsidRDefault="004F0297" w:rsidP="00040CF9">
            <w:pPr>
              <w:rPr>
                <w:lang w:val="en-US"/>
              </w:rPr>
            </w:pPr>
            <w:r w:rsidRPr="004D74D4">
              <w:rPr>
                <w:lang w:val="en-US"/>
              </w:rPr>
              <w:t>Fully managed by provider 20%</w:t>
            </w:r>
          </w:p>
        </w:tc>
        <w:tc>
          <w:tcPr>
            <w:tcW w:w="1532" w:type="dxa"/>
          </w:tcPr>
          <w:p w14:paraId="0A5EFDC8" w14:textId="7C5B4801" w:rsidR="004F0297" w:rsidRPr="004D74D4" w:rsidRDefault="00007819" w:rsidP="00040CF9">
            <w:pPr>
              <w:rPr>
                <w:lang w:val="en-US"/>
              </w:rPr>
            </w:pPr>
            <w:r>
              <w:rPr>
                <w:lang w:val="en-US"/>
              </w:rPr>
              <w:t>Daily</w:t>
            </w:r>
          </w:p>
        </w:tc>
        <w:tc>
          <w:tcPr>
            <w:tcW w:w="1276" w:type="dxa"/>
          </w:tcPr>
          <w:p w14:paraId="793A9C2C" w14:textId="78555C1D" w:rsidR="004F0297" w:rsidRPr="00396695" w:rsidRDefault="003A72B4" w:rsidP="00040CF9">
            <w:pPr>
              <w:rPr>
                <w:rFonts w:ascii="Aptos Narrow" w:hAnsi="Aptos Narrow"/>
                <w:color w:val="000000"/>
                <w:sz w:val="22"/>
                <w:szCs w:val="22"/>
              </w:rPr>
            </w:pPr>
            <w:r>
              <w:rPr>
                <w:rFonts w:ascii="Aptos Narrow" w:hAnsi="Aptos Narrow"/>
                <w:color w:val="000000"/>
                <w:sz w:val="22"/>
                <w:szCs w:val="22"/>
              </w:rPr>
              <w:t>5.99</w:t>
            </w:r>
          </w:p>
        </w:tc>
        <w:tc>
          <w:tcPr>
            <w:tcW w:w="1276" w:type="dxa"/>
          </w:tcPr>
          <w:p w14:paraId="256FB5C4" w14:textId="77777777" w:rsidR="003A72B4" w:rsidRDefault="003A72B4" w:rsidP="003A72B4">
            <w:pPr>
              <w:rPr>
                <w:rFonts w:ascii="Aptos Narrow" w:hAnsi="Aptos Narrow"/>
                <w:color w:val="000000"/>
                <w:sz w:val="22"/>
                <w:szCs w:val="22"/>
              </w:rPr>
            </w:pPr>
            <w:r>
              <w:rPr>
                <w:rFonts w:ascii="Aptos Narrow" w:hAnsi="Aptos Narrow"/>
                <w:color w:val="000000"/>
                <w:sz w:val="22"/>
                <w:szCs w:val="22"/>
              </w:rPr>
              <w:t>10.53</w:t>
            </w:r>
          </w:p>
          <w:p w14:paraId="58863EDE" w14:textId="24935C4B" w:rsidR="004F0297" w:rsidRPr="004D74D4" w:rsidRDefault="004F0297" w:rsidP="00040CF9">
            <w:pPr>
              <w:rPr>
                <w:lang w:val="en-US"/>
              </w:rPr>
            </w:pPr>
          </w:p>
        </w:tc>
        <w:tc>
          <w:tcPr>
            <w:tcW w:w="1276" w:type="dxa"/>
          </w:tcPr>
          <w:p w14:paraId="5C19258F" w14:textId="77777777" w:rsidR="003A72B4" w:rsidRDefault="003A72B4" w:rsidP="003A72B4">
            <w:pPr>
              <w:rPr>
                <w:rFonts w:ascii="Aptos Narrow" w:hAnsi="Aptos Narrow"/>
                <w:color w:val="000000"/>
                <w:sz w:val="22"/>
                <w:szCs w:val="22"/>
              </w:rPr>
            </w:pPr>
            <w:r>
              <w:rPr>
                <w:rFonts w:ascii="Aptos Narrow" w:hAnsi="Aptos Narrow"/>
                <w:color w:val="000000"/>
                <w:sz w:val="22"/>
                <w:szCs w:val="22"/>
              </w:rPr>
              <w:t>22.93</w:t>
            </w:r>
          </w:p>
          <w:p w14:paraId="3126A04B" w14:textId="0865ECFD" w:rsidR="004F0297" w:rsidRPr="004D74D4" w:rsidRDefault="004F0297" w:rsidP="00040CF9">
            <w:pPr>
              <w:rPr>
                <w:lang w:val="en-US"/>
              </w:rPr>
            </w:pPr>
          </w:p>
        </w:tc>
        <w:tc>
          <w:tcPr>
            <w:tcW w:w="1251" w:type="dxa"/>
          </w:tcPr>
          <w:p w14:paraId="6ACEA0F8" w14:textId="77777777" w:rsidR="000D199E" w:rsidRDefault="000D199E" w:rsidP="000D199E">
            <w:pPr>
              <w:rPr>
                <w:rFonts w:ascii="Aptos Narrow" w:hAnsi="Aptos Narrow"/>
                <w:color w:val="000000"/>
                <w:sz w:val="22"/>
                <w:szCs w:val="22"/>
              </w:rPr>
            </w:pPr>
            <w:r>
              <w:rPr>
                <w:rFonts w:ascii="Aptos Narrow" w:hAnsi="Aptos Narrow"/>
                <w:color w:val="000000"/>
                <w:sz w:val="22"/>
                <w:szCs w:val="22"/>
              </w:rPr>
              <w:t>34.762</w:t>
            </w:r>
          </w:p>
          <w:p w14:paraId="31E02853" w14:textId="3434569A" w:rsidR="004F0297" w:rsidRPr="004D74D4" w:rsidRDefault="004F0297" w:rsidP="00040CF9">
            <w:pPr>
              <w:rPr>
                <w:lang w:val="en-US"/>
              </w:rPr>
            </w:pPr>
          </w:p>
        </w:tc>
      </w:tr>
      <w:tr w:rsidR="004F0297" w:rsidRPr="004D74D4" w14:paraId="79F7A3FA" w14:textId="77777777" w:rsidTr="004F0297">
        <w:tc>
          <w:tcPr>
            <w:tcW w:w="2405" w:type="dxa"/>
          </w:tcPr>
          <w:p w14:paraId="32C58EB0" w14:textId="7E9F0821" w:rsidR="004F0297" w:rsidRPr="004D74D4" w:rsidRDefault="004F0297" w:rsidP="00040CF9">
            <w:pPr>
              <w:rPr>
                <w:lang w:val="en-US"/>
              </w:rPr>
            </w:pPr>
            <w:r w:rsidRPr="004D74D4">
              <w:rPr>
                <w:lang w:val="en-US"/>
              </w:rPr>
              <w:t>Fully managed by provider 20%</w:t>
            </w:r>
          </w:p>
        </w:tc>
        <w:tc>
          <w:tcPr>
            <w:tcW w:w="1532" w:type="dxa"/>
          </w:tcPr>
          <w:p w14:paraId="5FFFC715" w14:textId="77777777" w:rsidR="004F0297" w:rsidRPr="004D74D4" w:rsidRDefault="004F0297" w:rsidP="00040CF9">
            <w:pPr>
              <w:rPr>
                <w:lang w:val="en-US"/>
              </w:rPr>
            </w:pPr>
            <w:r w:rsidRPr="004D74D4">
              <w:rPr>
                <w:lang w:val="en-US"/>
              </w:rPr>
              <w:t>Per Fortnight</w:t>
            </w:r>
          </w:p>
        </w:tc>
        <w:tc>
          <w:tcPr>
            <w:tcW w:w="1276" w:type="dxa"/>
          </w:tcPr>
          <w:p w14:paraId="728565F7" w14:textId="42278DDF" w:rsidR="004F0297" w:rsidRPr="004D74D4" w:rsidRDefault="004F0297" w:rsidP="00040CF9">
            <w:pPr>
              <w:rPr>
                <w:lang w:val="en-US"/>
              </w:rPr>
            </w:pPr>
            <w:r w:rsidRPr="004D74D4">
              <w:rPr>
                <w:lang w:val="en-US"/>
              </w:rPr>
              <w:t>8</w:t>
            </w:r>
            <w:r w:rsidR="00EB789A">
              <w:rPr>
                <w:lang w:val="en-US"/>
              </w:rPr>
              <w:t>3.</w:t>
            </w:r>
            <w:r w:rsidR="00F361D2">
              <w:rPr>
                <w:lang w:val="en-US"/>
              </w:rPr>
              <w:t>86</w:t>
            </w:r>
          </w:p>
        </w:tc>
        <w:tc>
          <w:tcPr>
            <w:tcW w:w="1276" w:type="dxa"/>
          </w:tcPr>
          <w:p w14:paraId="3FCBD3E8" w14:textId="77777777" w:rsidR="00F361D2" w:rsidRDefault="00F361D2" w:rsidP="00F361D2">
            <w:pPr>
              <w:rPr>
                <w:rFonts w:ascii="Aptos Narrow" w:hAnsi="Aptos Narrow"/>
                <w:color w:val="000000"/>
                <w:sz w:val="22"/>
                <w:szCs w:val="22"/>
              </w:rPr>
            </w:pPr>
            <w:r>
              <w:rPr>
                <w:rFonts w:ascii="Aptos Narrow" w:hAnsi="Aptos Narrow"/>
                <w:color w:val="000000"/>
                <w:sz w:val="22"/>
                <w:szCs w:val="22"/>
              </w:rPr>
              <w:t>147.42</w:t>
            </w:r>
          </w:p>
          <w:p w14:paraId="02A59FCF" w14:textId="5BE0D0D3" w:rsidR="004F0297" w:rsidRPr="004D74D4" w:rsidRDefault="004F0297" w:rsidP="00040CF9">
            <w:pPr>
              <w:rPr>
                <w:lang w:val="en-US"/>
              </w:rPr>
            </w:pPr>
          </w:p>
        </w:tc>
        <w:tc>
          <w:tcPr>
            <w:tcW w:w="1276" w:type="dxa"/>
          </w:tcPr>
          <w:p w14:paraId="34AB9DBF" w14:textId="77777777" w:rsidR="00B079EB" w:rsidRDefault="00B079EB" w:rsidP="00B079EB">
            <w:pPr>
              <w:rPr>
                <w:rFonts w:ascii="Aptos Narrow" w:hAnsi="Aptos Narrow"/>
                <w:color w:val="000000"/>
                <w:sz w:val="22"/>
                <w:szCs w:val="22"/>
              </w:rPr>
            </w:pPr>
            <w:r>
              <w:rPr>
                <w:rFonts w:ascii="Aptos Narrow" w:hAnsi="Aptos Narrow"/>
                <w:color w:val="000000"/>
                <w:sz w:val="22"/>
                <w:szCs w:val="22"/>
              </w:rPr>
              <w:t>321.02</w:t>
            </w:r>
          </w:p>
          <w:p w14:paraId="26F06B0B" w14:textId="09E10D99" w:rsidR="004F0297" w:rsidRPr="004D74D4" w:rsidRDefault="004F0297" w:rsidP="00040CF9">
            <w:pPr>
              <w:rPr>
                <w:lang w:val="en-US"/>
              </w:rPr>
            </w:pPr>
          </w:p>
        </w:tc>
        <w:tc>
          <w:tcPr>
            <w:tcW w:w="1251" w:type="dxa"/>
          </w:tcPr>
          <w:p w14:paraId="2912516E" w14:textId="77777777" w:rsidR="00B079EB" w:rsidRDefault="00B079EB" w:rsidP="00B079EB">
            <w:pPr>
              <w:rPr>
                <w:rFonts w:ascii="Aptos Narrow" w:hAnsi="Aptos Narrow"/>
                <w:color w:val="000000"/>
                <w:sz w:val="22"/>
                <w:szCs w:val="22"/>
              </w:rPr>
            </w:pPr>
            <w:r>
              <w:rPr>
                <w:rFonts w:ascii="Aptos Narrow" w:hAnsi="Aptos Narrow"/>
                <w:color w:val="000000"/>
                <w:sz w:val="22"/>
                <w:szCs w:val="22"/>
              </w:rPr>
              <w:t>486.64</w:t>
            </w:r>
          </w:p>
          <w:p w14:paraId="70474A3B" w14:textId="10CC0D1A" w:rsidR="004F0297" w:rsidRPr="004D74D4" w:rsidRDefault="004F0297" w:rsidP="00040CF9">
            <w:pPr>
              <w:rPr>
                <w:lang w:val="en-US"/>
              </w:rPr>
            </w:pPr>
          </w:p>
        </w:tc>
      </w:tr>
      <w:tr w:rsidR="004F0297" w:rsidRPr="004D74D4" w14:paraId="2587DC2F" w14:textId="77777777" w:rsidTr="004F0297">
        <w:tc>
          <w:tcPr>
            <w:tcW w:w="2405" w:type="dxa"/>
          </w:tcPr>
          <w:p w14:paraId="7E77BA5C" w14:textId="1CB9ADDE" w:rsidR="004F0297" w:rsidRPr="004D74D4" w:rsidRDefault="004F0297" w:rsidP="00040CF9">
            <w:pPr>
              <w:rPr>
                <w:lang w:val="en-US"/>
              </w:rPr>
            </w:pPr>
            <w:r w:rsidRPr="004D74D4">
              <w:rPr>
                <w:lang w:val="en-US"/>
              </w:rPr>
              <w:t>Self-managed by you</w:t>
            </w:r>
          </w:p>
        </w:tc>
        <w:tc>
          <w:tcPr>
            <w:tcW w:w="1532" w:type="dxa"/>
          </w:tcPr>
          <w:p w14:paraId="52356464" w14:textId="2A05E070" w:rsidR="004F0297" w:rsidRPr="004D74D4" w:rsidRDefault="004F0297" w:rsidP="00040CF9">
            <w:pPr>
              <w:rPr>
                <w:lang w:val="en-US"/>
              </w:rPr>
            </w:pPr>
            <w:r w:rsidRPr="004D74D4">
              <w:rPr>
                <w:lang w:val="en-US"/>
              </w:rPr>
              <w:t>Annual</w:t>
            </w:r>
          </w:p>
        </w:tc>
        <w:tc>
          <w:tcPr>
            <w:tcW w:w="1276" w:type="dxa"/>
          </w:tcPr>
          <w:p w14:paraId="65592BAA" w14:textId="3D2A4A4E" w:rsidR="004F0297" w:rsidRPr="004D74D4" w:rsidRDefault="00E22B04" w:rsidP="00040CF9">
            <w:pPr>
              <w:rPr>
                <w:lang w:val="en-US"/>
              </w:rPr>
            </w:pPr>
            <w:r w:rsidRPr="004D74D4">
              <w:rPr>
                <w:lang w:val="en-US"/>
              </w:rPr>
              <w:t>N/A</w:t>
            </w:r>
          </w:p>
        </w:tc>
        <w:tc>
          <w:tcPr>
            <w:tcW w:w="1276" w:type="dxa"/>
          </w:tcPr>
          <w:p w14:paraId="28ED02B5" w14:textId="0DED6A24" w:rsidR="004F0297" w:rsidRPr="004D74D4" w:rsidRDefault="00E22B04" w:rsidP="00040CF9">
            <w:pPr>
              <w:rPr>
                <w:lang w:val="en-US"/>
              </w:rPr>
            </w:pPr>
            <w:r w:rsidRPr="004D74D4">
              <w:rPr>
                <w:lang w:val="en-US"/>
              </w:rPr>
              <w:t>N/A</w:t>
            </w:r>
          </w:p>
        </w:tc>
        <w:tc>
          <w:tcPr>
            <w:tcW w:w="1276" w:type="dxa"/>
          </w:tcPr>
          <w:p w14:paraId="278DAD73" w14:textId="09F3E857" w:rsidR="004F0297" w:rsidRPr="004D74D4" w:rsidRDefault="00E22B04" w:rsidP="00040CF9">
            <w:pPr>
              <w:rPr>
                <w:lang w:val="en-US"/>
              </w:rPr>
            </w:pPr>
            <w:r w:rsidRPr="004D74D4">
              <w:rPr>
                <w:lang w:val="en-US"/>
              </w:rPr>
              <w:t>N/A</w:t>
            </w:r>
          </w:p>
        </w:tc>
        <w:tc>
          <w:tcPr>
            <w:tcW w:w="1251" w:type="dxa"/>
          </w:tcPr>
          <w:p w14:paraId="0143EA80" w14:textId="4D8E497D" w:rsidR="004F0297" w:rsidRPr="004D74D4" w:rsidRDefault="00E22B04" w:rsidP="00040CF9">
            <w:pPr>
              <w:rPr>
                <w:lang w:val="en-US"/>
              </w:rPr>
            </w:pPr>
            <w:r w:rsidRPr="004D74D4">
              <w:rPr>
                <w:lang w:val="en-US"/>
              </w:rPr>
              <w:t>N/A</w:t>
            </w:r>
          </w:p>
        </w:tc>
      </w:tr>
      <w:tr w:rsidR="004F0297" w:rsidRPr="004D74D4" w14:paraId="1491A787" w14:textId="77777777" w:rsidTr="004F0297">
        <w:tc>
          <w:tcPr>
            <w:tcW w:w="2405" w:type="dxa"/>
          </w:tcPr>
          <w:p w14:paraId="52B350BC" w14:textId="02587E43" w:rsidR="004F0297" w:rsidRPr="004D74D4" w:rsidRDefault="004F0297" w:rsidP="00040CF9">
            <w:pPr>
              <w:rPr>
                <w:lang w:val="en-US"/>
              </w:rPr>
            </w:pPr>
            <w:r w:rsidRPr="004D74D4">
              <w:rPr>
                <w:lang w:val="en-US"/>
              </w:rPr>
              <w:t>Self-managed by you</w:t>
            </w:r>
          </w:p>
        </w:tc>
        <w:tc>
          <w:tcPr>
            <w:tcW w:w="1532" w:type="dxa"/>
          </w:tcPr>
          <w:p w14:paraId="442D12D7" w14:textId="7E9A185E" w:rsidR="004F0297" w:rsidRPr="004D74D4" w:rsidRDefault="004F0297" w:rsidP="00040CF9">
            <w:pPr>
              <w:rPr>
                <w:lang w:val="en-US"/>
              </w:rPr>
            </w:pPr>
            <w:r w:rsidRPr="004D74D4">
              <w:rPr>
                <w:lang w:val="en-US"/>
              </w:rPr>
              <w:t>Per Fortnight</w:t>
            </w:r>
          </w:p>
        </w:tc>
        <w:tc>
          <w:tcPr>
            <w:tcW w:w="1276" w:type="dxa"/>
          </w:tcPr>
          <w:p w14:paraId="10389415" w14:textId="509CFF3E" w:rsidR="004F0297" w:rsidRPr="004D74D4" w:rsidRDefault="00E22B04" w:rsidP="00040CF9">
            <w:pPr>
              <w:rPr>
                <w:lang w:val="en-US"/>
              </w:rPr>
            </w:pPr>
            <w:r w:rsidRPr="004D74D4">
              <w:rPr>
                <w:lang w:val="en-US"/>
              </w:rPr>
              <w:t>N/A</w:t>
            </w:r>
          </w:p>
        </w:tc>
        <w:tc>
          <w:tcPr>
            <w:tcW w:w="1276" w:type="dxa"/>
          </w:tcPr>
          <w:p w14:paraId="6595922A" w14:textId="448D8C95" w:rsidR="004F0297" w:rsidRPr="004D74D4" w:rsidRDefault="00E22B04" w:rsidP="00040CF9">
            <w:pPr>
              <w:rPr>
                <w:lang w:val="en-US"/>
              </w:rPr>
            </w:pPr>
            <w:r w:rsidRPr="004D74D4">
              <w:rPr>
                <w:lang w:val="en-US"/>
              </w:rPr>
              <w:t>N/A</w:t>
            </w:r>
          </w:p>
        </w:tc>
        <w:tc>
          <w:tcPr>
            <w:tcW w:w="1276" w:type="dxa"/>
          </w:tcPr>
          <w:p w14:paraId="3615395D" w14:textId="2D9316F7" w:rsidR="004F0297" w:rsidRPr="004D74D4" w:rsidRDefault="00E22B04" w:rsidP="00040CF9">
            <w:pPr>
              <w:rPr>
                <w:lang w:val="en-US"/>
              </w:rPr>
            </w:pPr>
            <w:r w:rsidRPr="004D74D4">
              <w:rPr>
                <w:lang w:val="en-US"/>
              </w:rPr>
              <w:t>N/A</w:t>
            </w:r>
          </w:p>
        </w:tc>
        <w:tc>
          <w:tcPr>
            <w:tcW w:w="1251" w:type="dxa"/>
          </w:tcPr>
          <w:p w14:paraId="67467209" w14:textId="67A4A482" w:rsidR="004F0297" w:rsidRPr="004D74D4" w:rsidRDefault="00E22B04" w:rsidP="00040CF9">
            <w:pPr>
              <w:rPr>
                <w:lang w:val="en-US"/>
              </w:rPr>
            </w:pPr>
            <w:r w:rsidRPr="004D74D4">
              <w:rPr>
                <w:lang w:val="en-US"/>
              </w:rPr>
              <w:t>N/A</w:t>
            </w:r>
          </w:p>
        </w:tc>
      </w:tr>
    </w:tbl>
    <w:p w14:paraId="4F309DC3" w14:textId="77777777" w:rsidR="004F5F9B" w:rsidRPr="004D74D4" w:rsidRDefault="004F5F9B" w:rsidP="00CF1635">
      <w:pPr>
        <w:rPr>
          <w:lang w:val="en-US"/>
        </w:rPr>
      </w:pPr>
    </w:p>
    <w:p w14:paraId="78B5B8C5" w14:textId="39D64EE1" w:rsidR="00E22B04" w:rsidRPr="004D74D4" w:rsidRDefault="00E22B04" w:rsidP="00CF1635">
      <w:pPr>
        <w:rPr>
          <w:b/>
          <w:bCs/>
          <w:lang w:val="en-US"/>
        </w:rPr>
      </w:pPr>
      <w:r w:rsidRPr="004D74D4">
        <w:rPr>
          <w:b/>
          <w:bCs/>
          <w:lang w:val="en-US"/>
        </w:rPr>
        <w:t>Package Management</w:t>
      </w:r>
    </w:p>
    <w:p w14:paraId="354AC303" w14:textId="40503B7D" w:rsidR="00E22B04" w:rsidRPr="004D74D4" w:rsidRDefault="00E22B04" w:rsidP="00CF1635">
      <w:pPr>
        <w:rPr>
          <w:b/>
          <w:bCs/>
          <w:lang w:val="en-US"/>
        </w:rPr>
      </w:pPr>
      <w:r w:rsidRPr="004D74D4">
        <w:rPr>
          <w:lang w:val="en-US"/>
        </w:rPr>
        <w:t xml:space="preserve">A package management fee is charged to cover the cost involved with preparing monthly statements; </w:t>
      </w:r>
      <w:r w:rsidR="00E02A29" w:rsidRPr="004D74D4">
        <w:rPr>
          <w:lang w:val="en-US"/>
        </w:rPr>
        <w:t>managing</w:t>
      </w:r>
      <w:r w:rsidRPr="004D74D4">
        <w:rPr>
          <w:lang w:val="en-US"/>
        </w:rPr>
        <w:t xml:space="preserve"> your package funds</w:t>
      </w:r>
      <w:r w:rsidR="00E02A29" w:rsidRPr="004D74D4">
        <w:rPr>
          <w:lang w:val="en-US"/>
        </w:rPr>
        <w:t>; compliance and quality assurance activities required for Home C</w:t>
      </w:r>
      <w:r w:rsidR="004C1D5F">
        <w:rPr>
          <w:lang w:val="en-US"/>
        </w:rPr>
        <w:t>ar</w:t>
      </w:r>
      <w:r w:rsidR="00E02A29" w:rsidRPr="004D74D4">
        <w:rPr>
          <w:lang w:val="en-US"/>
        </w:rPr>
        <w:t>e Packages</w:t>
      </w:r>
      <w:r w:rsidR="00E02A29" w:rsidRPr="004D74D4">
        <w:rPr>
          <w:b/>
          <w:bCs/>
          <w:lang w:val="en-US"/>
        </w:rPr>
        <w:t>.</w:t>
      </w:r>
    </w:p>
    <w:tbl>
      <w:tblPr>
        <w:tblStyle w:val="TableGrid"/>
        <w:tblW w:w="0" w:type="auto"/>
        <w:tblLook w:val="04A0" w:firstRow="1" w:lastRow="0" w:firstColumn="1" w:lastColumn="0" w:noHBand="0" w:noVBand="1"/>
      </w:tblPr>
      <w:tblGrid>
        <w:gridCol w:w="2405"/>
        <w:gridCol w:w="1532"/>
        <w:gridCol w:w="1276"/>
        <w:gridCol w:w="1276"/>
        <w:gridCol w:w="1276"/>
        <w:gridCol w:w="1251"/>
      </w:tblGrid>
      <w:tr w:rsidR="00E02A29" w:rsidRPr="004D74D4" w14:paraId="57783B80" w14:textId="77777777" w:rsidTr="00040CF9">
        <w:tc>
          <w:tcPr>
            <w:tcW w:w="3937" w:type="dxa"/>
            <w:gridSpan w:val="2"/>
          </w:tcPr>
          <w:p w14:paraId="53C7639E" w14:textId="51EDA018" w:rsidR="00E02A29" w:rsidRPr="004D74D4" w:rsidRDefault="00E02A29" w:rsidP="00040CF9">
            <w:pPr>
              <w:rPr>
                <w:b/>
                <w:bCs/>
                <w:lang w:val="en-US"/>
              </w:rPr>
            </w:pPr>
            <w:r w:rsidRPr="004D74D4">
              <w:rPr>
                <w:b/>
                <w:bCs/>
                <w:lang w:val="en-US"/>
              </w:rPr>
              <w:t>Package Management Fee:</w:t>
            </w:r>
          </w:p>
        </w:tc>
        <w:tc>
          <w:tcPr>
            <w:tcW w:w="1276" w:type="dxa"/>
          </w:tcPr>
          <w:p w14:paraId="23458C40" w14:textId="77777777" w:rsidR="00E02A29" w:rsidRPr="004D74D4" w:rsidRDefault="00E02A29" w:rsidP="00040CF9">
            <w:pPr>
              <w:rPr>
                <w:lang w:val="en-US"/>
              </w:rPr>
            </w:pPr>
            <w:r w:rsidRPr="004D74D4">
              <w:rPr>
                <w:lang w:val="en-US"/>
              </w:rPr>
              <w:t>Level: 1</w:t>
            </w:r>
          </w:p>
        </w:tc>
        <w:tc>
          <w:tcPr>
            <w:tcW w:w="1276" w:type="dxa"/>
          </w:tcPr>
          <w:p w14:paraId="3E2243A6" w14:textId="77777777" w:rsidR="00E02A29" w:rsidRPr="004D74D4" w:rsidRDefault="00E02A29" w:rsidP="00040CF9">
            <w:pPr>
              <w:rPr>
                <w:lang w:val="en-US"/>
              </w:rPr>
            </w:pPr>
            <w:r w:rsidRPr="004D74D4">
              <w:rPr>
                <w:lang w:val="en-US"/>
              </w:rPr>
              <w:t>Level: 2</w:t>
            </w:r>
          </w:p>
        </w:tc>
        <w:tc>
          <w:tcPr>
            <w:tcW w:w="1276" w:type="dxa"/>
          </w:tcPr>
          <w:p w14:paraId="438A0D53" w14:textId="77777777" w:rsidR="00E02A29" w:rsidRPr="004D74D4" w:rsidRDefault="00E02A29" w:rsidP="00040CF9">
            <w:pPr>
              <w:rPr>
                <w:lang w:val="en-US"/>
              </w:rPr>
            </w:pPr>
            <w:r w:rsidRPr="004D74D4">
              <w:rPr>
                <w:lang w:val="en-US"/>
              </w:rPr>
              <w:t>Level: 3</w:t>
            </w:r>
          </w:p>
        </w:tc>
        <w:tc>
          <w:tcPr>
            <w:tcW w:w="1251" w:type="dxa"/>
          </w:tcPr>
          <w:p w14:paraId="222DF0B6" w14:textId="77777777" w:rsidR="00E02A29" w:rsidRPr="004D74D4" w:rsidRDefault="00E02A29" w:rsidP="00040CF9">
            <w:pPr>
              <w:rPr>
                <w:lang w:val="en-US"/>
              </w:rPr>
            </w:pPr>
            <w:r w:rsidRPr="004D74D4">
              <w:rPr>
                <w:lang w:val="en-US"/>
              </w:rPr>
              <w:t>Level: 4</w:t>
            </w:r>
          </w:p>
        </w:tc>
      </w:tr>
      <w:tr w:rsidR="00E02A29" w:rsidRPr="004D74D4" w14:paraId="3E325917" w14:textId="77777777" w:rsidTr="00040CF9">
        <w:tc>
          <w:tcPr>
            <w:tcW w:w="2405" w:type="dxa"/>
          </w:tcPr>
          <w:p w14:paraId="3A8F7EFB" w14:textId="00BC1AF1" w:rsidR="00E02A29" w:rsidRPr="004D74D4" w:rsidRDefault="00E02A29" w:rsidP="00040CF9">
            <w:pPr>
              <w:rPr>
                <w:lang w:val="en-US"/>
              </w:rPr>
            </w:pPr>
            <w:r w:rsidRPr="004D74D4">
              <w:rPr>
                <w:lang w:val="en-US"/>
              </w:rPr>
              <w:t>Fully managed by provider 15%</w:t>
            </w:r>
          </w:p>
        </w:tc>
        <w:tc>
          <w:tcPr>
            <w:tcW w:w="1532" w:type="dxa"/>
          </w:tcPr>
          <w:p w14:paraId="2E074916" w14:textId="77F44586" w:rsidR="00E02A29" w:rsidRPr="004D74D4" w:rsidRDefault="00007819" w:rsidP="00040CF9">
            <w:pPr>
              <w:rPr>
                <w:lang w:val="en-US"/>
              </w:rPr>
            </w:pPr>
            <w:r>
              <w:rPr>
                <w:lang w:val="en-US"/>
              </w:rPr>
              <w:t>Daily</w:t>
            </w:r>
          </w:p>
        </w:tc>
        <w:tc>
          <w:tcPr>
            <w:tcW w:w="1276" w:type="dxa"/>
          </w:tcPr>
          <w:p w14:paraId="0475FB22" w14:textId="77777777" w:rsidR="00684481" w:rsidRDefault="00684481" w:rsidP="00684481">
            <w:pPr>
              <w:rPr>
                <w:rFonts w:ascii="Aptos Narrow" w:hAnsi="Aptos Narrow"/>
                <w:color w:val="000000"/>
                <w:sz w:val="22"/>
                <w:szCs w:val="22"/>
              </w:rPr>
            </w:pPr>
            <w:r>
              <w:rPr>
                <w:rFonts w:ascii="Aptos Narrow" w:hAnsi="Aptos Narrow"/>
                <w:color w:val="000000"/>
                <w:sz w:val="22"/>
                <w:szCs w:val="22"/>
                <w:lang w:val="en-US"/>
              </w:rPr>
              <w:t>4.4925</w:t>
            </w:r>
          </w:p>
          <w:p w14:paraId="51537CFB" w14:textId="405C95B3" w:rsidR="00E02A29" w:rsidRPr="004D74D4" w:rsidRDefault="00E02A29" w:rsidP="00040CF9">
            <w:pPr>
              <w:rPr>
                <w:color w:val="000000"/>
                <w:sz w:val="22"/>
                <w:szCs w:val="22"/>
              </w:rPr>
            </w:pPr>
          </w:p>
        </w:tc>
        <w:tc>
          <w:tcPr>
            <w:tcW w:w="1276" w:type="dxa"/>
          </w:tcPr>
          <w:p w14:paraId="5444E315" w14:textId="77777777" w:rsidR="00684481" w:rsidRDefault="00684481" w:rsidP="00684481">
            <w:pPr>
              <w:rPr>
                <w:rFonts w:ascii="Aptos Narrow" w:hAnsi="Aptos Narrow"/>
                <w:color w:val="000000"/>
                <w:sz w:val="22"/>
                <w:szCs w:val="22"/>
              </w:rPr>
            </w:pPr>
            <w:r>
              <w:rPr>
                <w:rFonts w:ascii="Aptos Narrow" w:hAnsi="Aptos Narrow"/>
                <w:color w:val="000000"/>
                <w:sz w:val="22"/>
                <w:szCs w:val="22"/>
              </w:rPr>
              <w:t>7.9005</w:t>
            </w:r>
          </w:p>
          <w:p w14:paraId="7CB1FD00" w14:textId="77777777" w:rsidR="00E02A29" w:rsidRPr="004D74D4" w:rsidRDefault="00E02A29" w:rsidP="00E02A29">
            <w:pPr>
              <w:rPr>
                <w:lang w:val="en-US"/>
              </w:rPr>
            </w:pPr>
          </w:p>
        </w:tc>
        <w:tc>
          <w:tcPr>
            <w:tcW w:w="1276" w:type="dxa"/>
          </w:tcPr>
          <w:p w14:paraId="53F26609" w14:textId="77777777" w:rsidR="00460B34" w:rsidRDefault="00460B34" w:rsidP="00460B34">
            <w:pPr>
              <w:rPr>
                <w:rFonts w:ascii="Aptos Narrow" w:hAnsi="Aptos Narrow"/>
                <w:color w:val="000000"/>
                <w:sz w:val="22"/>
                <w:szCs w:val="22"/>
              </w:rPr>
            </w:pPr>
            <w:r>
              <w:rPr>
                <w:rFonts w:ascii="Aptos Narrow" w:hAnsi="Aptos Narrow"/>
                <w:color w:val="000000"/>
                <w:sz w:val="22"/>
                <w:szCs w:val="22"/>
              </w:rPr>
              <w:t>17.1975</w:t>
            </w:r>
          </w:p>
          <w:p w14:paraId="7047B6C5" w14:textId="77777777" w:rsidR="00E02A29" w:rsidRPr="004D74D4" w:rsidRDefault="00E02A29" w:rsidP="00E02A29">
            <w:pPr>
              <w:rPr>
                <w:lang w:val="en-US"/>
              </w:rPr>
            </w:pPr>
          </w:p>
        </w:tc>
        <w:tc>
          <w:tcPr>
            <w:tcW w:w="1251" w:type="dxa"/>
          </w:tcPr>
          <w:p w14:paraId="3D4FA8D4" w14:textId="77777777" w:rsidR="00ED05D8" w:rsidRDefault="00ED05D8" w:rsidP="00ED05D8">
            <w:pPr>
              <w:rPr>
                <w:rFonts w:ascii="Aptos Narrow" w:hAnsi="Aptos Narrow"/>
                <w:color w:val="000000"/>
                <w:sz w:val="22"/>
                <w:szCs w:val="22"/>
              </w:rPr>
            </w:pPr>
            <w:r>
              <w:rPr>
                <w:rFonts w:ascii="Aptos Narrow" w:hAnsi="Aptos Narrow"/>
                <w:color w:val="000000"/>
                <w:sz w:val="22"/>
                <w:szCs w:val="22"/>
              </w:rPr>
              <w:t>26.0715</w:t>
            </w:r>
          </w:p>
          <w:p w14:paraId="2DDE24B1" w14:textId="6605E513" w:rsidR="00E02A29" w:rsidRPr="004D74D4" w:rsidRDefault="00E02A29" w:rsidP="00E02A29">
            <w:pPr>
              <w:rPr>
                <w:color w:val="000000"/>
                <w:sz w:val="22"/>
                <w:szCs w:val="22"/>
              </w:rPr>
            </w:pPr>
          </w:p>
        </w:tc>
      </w:tr>
      <w:tr w:rsidR="00E02A29" w:rsidRPr="004D74D4" w14:paraId="02CFF71F" w14:textId="77777777" w:rsidTr="00040CF9">
        <w:tc>
          <w:tcPr>
            <w:tcW w:w="2405" w:type="dxa"/>
          </w:tcPr>
          <w:p w14:paraId="2C90A970" w14:textId="6E98B3C3" w:rsidR="00E02A29" w:rsidRPr="004D74D4" w:rsidRDefault="00E02A29" w:rsidP="00040CF9">
            <w:pPr>
              <w:rPr>
                <w:lang w:val="en-US"/>
              </w:rPr>
            </w:pPr>
            <w:r w:rsidRPr="004D74D4">
              <w:rPr>
                <w:lang w:val="en-US"/>
              </w:rPr>
              <w:t>Fully managed by provider 15%</w:t>
            </w:r>
          </w:p>
        </w:tc>
        <w:tc>
          <w:tcPr>
            <w:tcW w:w="1532" w:type="dxa"/>
          </w:tcPr>
          <w:p w14:paraId="44C0FE9C" w14:textId="77777777" w:rsidR="00E02A29" w:rsidRPr="004D74D4" w:rsidRDefault="00E02A29" w:rsidP="00040CF9">
            <w:pPr>
              <w:rPr>
                <w:lang w:val="en-US"/>
              </w:rPr>
            </w:pPr>
            <w:r w:rsidRPr="004D74D4">
              <w:rPr>
                <w:lang w:val="en-US"/>
              </w:rPr>
              <w:t>Per Fortnight</w:t>
            </w:r>
          </w:p>
        </w:tc>
        <w:tc>
          <w:tcPr>
            <w:tcW w:w="1276" w:type="dxa"/>
          </w:tcPr>
          <w:p w14:paraId="26B6B809" w14:textId="77777777" w:rsidR="00037FF2" w:rsidRDefault="00037FF2" w:rsidP="00037FF2">
            <w:pPr>
              <w:rPr>
                <w:rFonts w:ascii="Aptos Narrow" w:hAnsi="Aptos Narrow"/>
                <w:color w:val="000000"/>
                <w:sz w:val="22"/>
                <w:szCs w:val="22"/>
              </w:rPr>
            </w:pPr>
            <w:r>
              <w:rPr>
                <w:rFonts w:ascii="Aptos Narrow" w:hAnsi="Aptos Narrow"/>
                <w:color w:val="000000"/>
                <w:sz w:val="22"/>
                <w:szCs w:val="22"/>
              </w:rPr>
              <w:t>62.895</w:t>
            </w:r>
          </w:p>
          <w:p w14:paraId="3AF4871B" w14:textId="733531F4" w:rsidR="00E02A29" w:rsidRPr="004D74D4" w:rsidRDefault="00E02A29" w:rsidP="00040CF9">
            <w:pPr>
              <w:rPr>
                <w:lang w:val="en-US"/>
              </w:rPr>
            </w:pPr>
          </w:p>
        </w:tc>
        <w:tc>
          <w:tcPr>
            <w:tcW w:w="1276" w:type="dxa"/>
          </w:tcPr>
          <w:p w14:paraId="68C0D0B0" w14:textId="77777777" w:rsidR="00CC4A18" w:rsidRDefault="00CC4A18" w:rsidP="00CC4A18">
            <w:pPr>
              <w:rPr>
                <w:rFonts w:ascii="Aptos Narrow" w:hAnsi="Aptos Narrow"/>
                <w:color w:val="000000"/>
                <w:sz w:val="22"/>
                <w:szCs w:val="22"/>
              </w:rPr>
            </w:pPr>
            <w:r>
              <w:rPr>
                <w:rFonts w:ascii="Aptos Narrow" w:hAnsi="Aptos Narrow"/>
                <w:color w:val="000000"/>
                <w:sz w:val="22"/>
                <w:szCs w:val="22"/>
              </w:rPr>
              <w:t>110.607</w:t>
            </w:r>
          </w:p>
          <w:p w14:paraId="51EFE7E1" w14:textId="5ACA500E" w:rsidR="00E02A29" w:rsidRPr="004D74D4" w:rsidRDefault="00E02A29" w:rsidP="00040CF9">
            <w:pPr>
              <w:rPr>
                <w:lang w:val="en-US"/>
              </w:rPr>
            </w:pPr>
          </w:p>
        </w:tc>
        <w:tc>
          <w:tcPr>
            <w:tcW w:w="1276" w:type="dxa"/>
          </w:tcPr>
          <w:p w14:paraId="6510E48F" w14:textId="77777777" w:rsidR="00CC4A18" w:rsidRDefault="00CC4A18" w:rsidP="00CC4A18">
            <w:pPr>
              <w:rPr>
                <w:rFonts w:ascii="Aptos Narrow" w:hAnsi="Aptos Narrow"/>
                <w:color w:val="000000"/>
                <w:sz w:val="22"/>
                <w:szCs w:val="22"/>
              </w:rPr>
            </w:pPr>
            <w:r>
              <w:rPr>
                <w:rFonts w:ascii="Aptos Narrow" w:hAnsi="Aptos Narrow"/>
                <w:color w:val="000000"/>
                <w:sz w:val="22"/>
                <w:szCs w:val="22"/>
              </w:rPr>
              <w:t>240.765</w:t>
            </w:r>
          </w:p>
          <w:p w14:paraId="7B9F911B" w14:textId="1E6E1104" w:rsidR="00E02A29" w:rsidRPr="004D74D4" w:rsidRDefault="00E02A29" w:rsidP="00040CF9">
            <w:pPr>
              <w:rPr>
                <w:lang w:val="en-US"/>
              </w:rPr>
            </w:pPr>
          </w:p>
        </w:tc>
        <w:tc>
          <w:tcPr>
            <w:tcW w:w="1251" w:type="dxa"/>
          </w:tcPr>
          <w:p w14:paraId="4713A5BB" w14:textId="77777777" w:rsidR="00CC4A18" w:rsidRDefault="00CC4A18" w:rsidP="00CC4A18">
            <w:pPr>
              <w:rPr>
                <w:rFonts w:ascii="Aptos Narrow" w:hAnsi="Aptos Narrow"/>
                <w:color w:val="000000"/>
                <w:sz w:val="22"/>
                <w:szCs w:val="22"/>
              </w:rPr>
            </w:pPr>
            <w:r>
              <w:rPr>
                <w:rFonts w:ascii="Aptos Narrow" w:hAnsi="Aptos Narrow"/>
                <w:color w:val="000000"/>
                <w:sz w:val="22"/>
                <w:szCs w:val="22"/>
              </w:rPr>
              <w:t>365.001</w:t>
            </w:r>
          </w:p>
          <w:p w14:paraId="338EA801" w14:textId="7F8F7774" w:rsidR="00E02A29" w:rsidRPr="004D74D4" w:rsidRDefault="00E02A29" w:rsidP="00040CF9">
            <w:pPr>
              <w:rPr>
                <w:lang w:val="en-US"/>
              </w:rPr>
            </w:pPr>
          </w:p>
        </w:tc>
      </w:tr>
    </w:tbl>
    <w:p w14:paraId="18DC3AC5" w14:textId="77777777" w:rsidR="00E02A29" w:rsidRPr="004D74D4" w:rsidRDefault="00E02A29" w:rsidP="00CF1635">
      <w:pPr>
        <w:rPr>
          <w:b/>
          <w:bCs/>
          <w:lang w:val="en-US"/>
        </w:rPr>
      </w:pPr>
    </w:p>
    <w:p w14:paraId="4F1A8079" w14:textId="0594D992" w:rsidR="00C47349" w:rsidRPr="004D74D4" w:rsidRDefault="00F46A44" w:rsidP="00CF1635">
      <w:pPr>
        <w:rPr>
          <w:b/>
          <w:bCs/>
          <w:lang w:val="en-US"/>
        </w:rPr>
      </w:pPr>
      <w:r w:rsidRPr="004D74D4">
        <w:rPr>
          <w:b/>
          <w:bCs/>
          <w:lang w:val="en-US"/>
        </w:rPr>
        <w:t>Delivery of Service Fees</w:t>
      </w:r>
    </w:p>
    <w:tbl>
      <w:tblPr>
        <w:tblStyle w:val="TableGrid"/>
        <w:tblW w:w="0" w:type="auto"/>
        <w:tblInd w:w="-5" w:type="dxa"/>
        <w:tblLook w:val="04A0" w:firstRow="1" w:lastRow="0" w:firstColumn="1" w:lastColumn="0" w:noHBand="0" w:noVBand="1"/>
      </w:tblPr>
      <w:tblGrid>
        <w:gridCol w:w="1843"/>
        <w:gridCol w:w="1704"/>
        <w:gridCol w:w="1982"/>
        <w:gridCol w:w="1313"/>
        <w:gridCol w:w="1030"/>
        <w:gridCol w:w="1149"/>
      </w:tblGrid>
      <w:tr w:rsidR="00E02A29" w:rsidRPr="004D74D4" w14:paraId="639183AB" w14:textId="77777777" w:rsidTr="00F46A44">
        <w:tc>
          <w:tcPr>
            <w:tcW w:w="9021" w:type="dxa"/>
            <w:gridSpan w:val="6"/>
          </w:tcPr>
          <w:p w14:paraId="1F10D393" w14:textId="159807AA" w:rsidR="00E02A29" w:rsidRPr="004D74D4" w:rsidRDefault="00E02A29" w:rsidP="00CF1635">
            <w:pPr>
              <w:rPr>
                <w:b/>
                <w:bCs/>
                <w:lang w:val="en-US"/>
              </w:rPr>
            </w:pPr>
            <w:r w:rsidRPr="004D74D4">
              <w:rPr>
                <w:b/>
                <w:bCs/>
                <w:lang w:val="en-US"/>
              </w:rPr>
              <w:t>Home Care Package Service Price List</w:t>
            </w:r>
          </w:p>
        </w:tc>
      </w:tr>
      <w:tr w:rsidR="00C47349" w:rsidRPr="004D74D4" w14:paraId="182F4830" w14:textId="77777777" w:rsidTr="00F46A44">
        <w:tc>
          <w:tcPr>
            <w:tcW w:w="1843" w:type="dxa"/>
          </w:tcPr>
          <w:p w14:paraId="60752C15" w14:textId="36D73199" w:rsidR="00E02A29" w:rsidRPr="004D74D4" w:rsidRDefault="00E02A29" w:rsidP="00CF1635">
            <w:pPr>
              <w:rPr>
                <w:b/>
                <w:bCs/>
                <w:lang w:val="en-US"/>
              </w:rPr>
            </w:pPr>
            <w:r w:rsidRPr="004D74D4">
              <w:rPr>
                <w:b/>
                <w:bCs/>
                <w:lang w:val="en-US"/>
              </w:rPr>
              <w:t>Service Type</w:t>
            </w:r>
          </w:p>
        </w:tc>
        <w:tc>
          <w:tcPr>
            <w:tcW w:w="1704" w:type="dxa"/>
          </w:tcPr>
          <w:p w14:paraId="0A29103A" w14:textId="091D9BA4" w:rsidR="00E02A29" w:rsidRPr="004D74D4" w:rsidRDefault="00E02A29" w:rsidP="00CF1635">
            <w:pPr>
              <w:rPr>
                <w:b/>
                <w:bCs/>
                <w:lang w:val="en-US"/>
              </w:rPr>
            </w:pPr>
            <w:r w:rsidRPr="004D74D4">
              <w:rPr>
                <w:b/>
                <w:bCs/>
                <w:lang w:val="en-US"/>
              </w:rPr>
              <w:t>How Services Are Delivered</w:t>
            </w:r>
          </w:p>
        </w:tc>
        <w:tc>
          <w:tcPr>
            <w:tcW w:w="1982" w:type="dxa"/>
          </w:tcPr>
          <w:p w14:paraId="667726DE" w14:textId="77777777" w:rsidR="00E02A29" w:rsidRPr="004D74D4" w:rsidRDefault="00E02A29" w:rsidP="00CF1635">
            <w:pPr>
              <w:rPr>
                <w:b/>
                <w:bCs/>
                <w:lang w:val="en-US"/>
              </w:rPr>
            </w:pPr>
            <w:r w:rsidRPr="004D74D4">
              <w:rPr>
                <w:b/>
                <w:bCs/>
                <w:lang w:val="en-US"/>
              </w:rPr>
              <w:t>Standard Hours</w:t>
            </w:r>
          </w:p>
          <w:p w14:paraId="497616DC" w14:textId="42D5AC24" w:rsidR="00E02A29" w:rsidRPr="004D74D4" w:rsidRDefault="00E02A29" w:rsidP="00CF1635">
            <w:pPr>
              <w:rPr>
                <w:b/>
                <w:bCs/>
                <w:lang w:val="en-US"/>
              </w:rPr>
            </w:pPr>
            <w:r w:rsidRPr="004D74D4">
              <w:rPr>
                <w:b/>
                <w:bCs/>
                <w:lang w:val="en-US"/>
              </w:rPr>
              <w:t>7:00 – 17:00</w:t>
            </w:r>
          </w:p>
          <w:p w14:paraId="64603871" w14:textId="1C60F499" w:rsidR="00E02A29" w:rsidRPr="004D74D4" w:rsidRDefault="00E02A29" w:rsidP="00CF1635">
            <w:pPr>
              <w:rPr>
                <w:b/>
                <w:bCs/>
                <w:lang w:val="en-US"/>
              </w:rPr>
            </w:pPr>
            <w:r w:rsidRPr="004D74D4">
              <w:rPr>
                <w:b/>
                <w:bCs/>
                <w:lang w:val="en-US"/>
              </w:rPr>
              <w:t>Mon - Fri</w:t>
            </w:r>
          </w:p>
        </w:tc>
        <w:tc>
          <w:tcPr>
            <w:tcW w:w="1313" w:type="dxa"/>
          </w:tcPr>
          <w:p w14:paraId="5A6229CE" w14:textId="73B3F610" w:rsidR="00E02A29" w:rsidRPr="004D74D4" w:rsidRDefault="00E02A29" w:rsidP="00CF1635">
            <w:pPr>
              <w:rPr>
                <w:b/>
                <w:bCs/>
                <w:lang w:val="en-US"/>
              </w:rPr>
            </w:pPr>
            <w:r w:rsidRPr="004D74D4">
              <w:rPr>
                <w:b/>
                <w:bCs/>
                <w:lang w:val="en-US"/>
              </w:rPr>
              <w:t>Saturday</w:t>
            </w:r>
          </w:p>
        </w:tc>
        <w:tc>
          <w:tcPr>
            <w:tcW w:w="1030" w:type="dxa"/>
          </w:tcPr>
          <w:p w14:paraId="02EAAD1D" w14:textId="480E643E" w:rsidR="00E02A29" w:rsidRPr="004D74D4" w:rsidRDefault="00E02A29" w:rsidP="00CF1635">
            <w:pPr>
              <w:rPr>
                <w:b/>
                <w:bCs/>
                <w:lang w:val="en-US"/>
              </w:rPr>
            </w:pPr>
            <w:r w:rsidRPr="004D74D4">
              <w:rPr>
                <w:b/>
                <w:bCs/>
                <w:lang w:val="en-US"/>
              </w:rPr>
              <w:t>Sunday</w:t>
            </w:r>
          </w:p>
        </w:tc>
        <w:tc>
          <w:tcPr>
            <w:tcW w:w="1149" w:type="dxa"/>
          </w:tcPr>
          <w:p w14:paraId="7FFFECE0" w14:textId="1F6BEC3F" w:rsidR="00E02A29" w:rsidRPr="004D74D4" w:rsidRDefault="00E02A29" w:rsidP="00CF1635">
            <w:pPr>
              <w:rPr>
                <w:b/>
                <w:bCs/>
                <w:lang w:val="en-US"/>
              </w:rPr>
            </w:pPr>
            <w:r w:rsidRPr="004D74D4">
              <w:rPr>
                <w:b/>
                <w:bCs/>
                <w:lang w:val="en-US"/>
              </w:rPr>
              <w:t>Public Holiday</w:t>
            </w:r>
          </w:p>
        </w:tc>
      </w:tr>
      <w:tr w:rsidR="00C47349" w:rsidRPr="004D74D4" w14:paraId="46C8D748" w14:textId="77777777" w:rsidTr="00F46A44">
        <w:tc>
          <w:tcPr>
            <w:tcW w:w="1843" w:type="dxa"/>
          </w:tcPr>
          <w:p w14:paraId="68F118C0" w14:textId="69311D9D" w:rsidR="00E02A29" w:rsidRPr="004D74D4" w:rsidRDefault="00E02A29" w:rsidP="00CF1635">
            <w:pPr>
              <w:rPr>
                <w:b/>
                <w:bCs/>
                <w:lang w:val="en-US"/>
              </w:rPr>
            </w:pPr>
            <w:r w:rsidRPr="004D74D4">
              <w:rPr>
                <w:b/>
                <w:bCs/>
                <w:lang w:val="en-US"/>
              </w:rPr>
              <w:t>Personal Care</w:t>
            </w:r>
          </w:p>
        </w:tc>
        <w:tc>
          <w:tcPr>
            <w:tcW w:w="1704" w:type="dxa"/>
          </w:tcPr>
          <w:p w14:paraId="044F6A40" w14:textId="54DE207C" w:rsidR="00E02A29" w:rsidRPr="004D74D4" w:rsidRDefault="00C47349" w:rsidP="00CF1635">
            <w:pPr>
              <w:rPr>
                <w:b/>
                <w:bCs/>
                <w:lang w:val="en-US"/>
              </w:rPr>
            </w:pPr>
            <w:r w:rsidRPr="004D74D4">
              <w:rPr>
                <w:b/>
                <w:bCs/>
                <w:lang w:val="en-US"/>
              </w:rPr>
              <w:t>Per hour</w:t>
            </w:r>
          </w:p>
        </w:tc>
        <w:tc>
          <w:tcPr>
            <w:tcW w:w="1982" w:type="dxa"/>
          </w:tcPr>
          <w:p w14:paraId="75ABCD52" w14:textId="5D75F449" w:rsidR="00E02A29" w:rsidRPr="004D74D4" w:rsidRDefault="00C52F1E" w:rsidP="00CF1635">
            <w:pPr>
              <w:rPr>
                <w:b/>
                <w:bCs/>
                <w:lang w:val="en-US"/>
              </w:rPr>
            </w:pPr>
            <w:r w:rsidRPr="004D74D4">
              <w:rPr>
                <w:b/>
                <w:bCs/>
                <w:lang w:val="en-US"/>
              </w:rPr>
              <w:t>$75</w:t>
            </w:r>
          </w:p>
        </w:tc>
        <w:tc>
          <w:tcPr>
            <w:tcW w:w="1313" w:type="dxa"/>
          </w:tcPr>
          <w:p w14:paraId="5AF0CC35" w14:textId="77777777" w:rsidR="00E02A29" w:rsidRPr="004D74D4" w:rsidRDefault="00E02A29" w:rsidP="00CF1635">
            <w:pPr>
              <w:rPr>
                <w:b/>
                <w:bCs/>
                <w:lang w:val="en-US"/>
              </w:rPr>
            </w:pPr>
          </w:p>
        </w:tc>
        <w:tc>
          <w:tcPr>
            <w:tcW w:w="1030" w:type="dxa"/>
          </w:tcPr>
          <w:p w14:paraId="62D6EC30" w14:textId="77777777" w:rsidR="00E02A29" w:rsidRPr="004D74D4" w:rsidRDefault="00E02A29" w:rsidP="00CF1635">
            <w:pPr>
              <w:rPr>
                <w:b/>
                <w:bCs/>
                <w:lang w:val="en-US"/>
              </w:rPr>
            </w:pPr>
          </w:p>
        </w:tc>
        <w:tc>
          <w:tcPr>
            <w:tcW w:w="1149" w:type="dxa"/>
          </w:tcPr>
          <w:p w14:paraId="6A2FCC98" w14:textId="5B06F72B" w:rsidR="00E02A29" w:rsidRPr="004D74D4" w:rsidRDefault="00E02A29" w:rsidP="00CF1635">
            <w:pPr>
              <w:rPr>
                <w:b/>
                <w:bCs/>
                <w:lang w:val="en-US"/>
              </w:rPr>
            </w:pPr>
          </w:p>
        </w:tc>
      </w:tr>
      <w:tr w:rsidR="00C47349" w:rsidRPr="004D74D4" w14:paraId="28ADBBB9" w14:textId="77777777" w:rsidTr="00F46A44">
        <w:tc>
          <w:tcPr>
            <w:tcW w:w="1843" w:type="dxa"/>
          </w:tcPr>
          <w:p w14:paraId="21F7CCDC" w14:textId="248EFA8C" w:rsidR="00E02A29" w:rsidRPr="004D74D4" w:rsidRDefault="00E02A29" w:rsidP="00CF1635">
            <w:pPr>
              <w:rPr>
                <w:b/>
                <w:bCs/>
                <w:lang w:val="en-US"/>
              </w:rPr>
            </w:pPr>
            <w:r w:rsidRPr="004D74D4">
              <w:rPr>
                <w:b/>
                <w:bCs/>
                <w:lang w:val="en-US"/>
              </w:rPr>
              <w:t>Social Support Individual</w:t>
            </w:r>
          </w:p>
        </w:tc>
        <w:tc>
          <w:tcPr>
            <w:tcW w:w="1704" w:type="dxa"/>
          </w:tcPr>
          <w:p w14:paraId="3A7AD662" w14:textId="238F3000" w:rsidR="00E02A29" w:rsidRPr="004D74D4" w:rsidRDefault="00C47349" w:rsidP="00CF1635">
            <w:pPr>
              <w:rPr>
                <w:b/>
                <w:bCs/>
                <w:lang w:val="en-US"/>
              </w:rPr>
            </w:pPr>
            <w:r w:rsidRPr="004D74D4">
              <w:rPr>
                <w:b/>
                <w:bCs/>
                <w:lang w:val="en-US"/>
              </w:rPr>
              <w:t>Per hour</w:t>
            </w:r>
          </w:p>
        </w:tc>
        <w:tc>
          <w:tcPr>
            <w:tcW w:w="1982" w:type="dxa"/>
          </w:tcPr>
          <w:p w14:paraId="157F4BDD" w14:textId="6627CB95" w:rsidR="00E02A29" w:rsidRPr="004D74D4" w:rsidRDefault="00C52F1E" w:rsidP="00CF1635">
            <w:pPr>
              <w:rPr>
                <w:b/>
                <w:bCs/>
                <w:lang w:val="en-US"/>
              </w:rPr>
            </w:pPr>
            <w:r w:rsidRPr="004D74D4">
              <w:rPr>
                <w:b/>
                <w:bCs/>
                <w:lang w:val="en-US"/>
              </w:rPr>
              <w:t>$75</w:t>
            </w:r>
          </w:p>
        </w:tc>
        <w:tc>
          <w:tcPr>
            <w:tcW w:w="1313" w:type="dxa"/>
          </w:tcPr>
          <w:p w14:paraId="4F8E2417" w14:textId="77777777" w:rsidR="00E02A29" w:rsidRPr="004D74D4" w:rsidRDefault="00E02A29" w:rsidP="00CF1635">
            <w:pPr>
              <w:rPr>
                <w:b/>
                <w:bCs/>
                <w:lang w:val="en-US"/>
              </w:rPr>
            </w:pPr>
          </w:p>
        </w:tc>
        <w:tc>
          <w:tcPr>
            <w:tcW w:w="1030" w:type="dxa"/>
          </w:tcPr>
          <w:p w14:paraId="1B0B7926" w14:textId="77777777" w:rsidR="00E02A29" w:rsidRPr="004D74D4" w:rsidRDefault="00E02A29" w:rsidP="00CF1635">
            <w:pPr>
              <w:rPr>
                <w:b/>
                <w:bCs/>
                <w:lang w:val="en-US"/>
              </w:rPr>
            </w:pPr>
          </w:p>
        </w:tc>
        <w:tc>
          <w:tcPr>
            <w:tcW w:w="1149" w:type="dxa"/>
          </w:tcPr>
          <w:p w14:paraId="223364C6" w14:textId="78248AD5" w:rsidR="00E02A29" w:rsidRPr="004D74D4" w:rsidRDefault="00E02A29" w:rsidP="00CF1635">
            <w:pPr>
              <w:rPr>
                <w:b/>
                <w:bCs/>
                <w:lang w:val="en-US"/>
              </w:rPr>
            </w:pPr>
          </w:p>
        </w:tc>
      </w:tr>
      <w:tr w:rsidR="00C47349" w:rsidRPr="004D74D4" w14:paraId="151556C3" w14:textId="77777777" w:rsidTr="00F46A44">
        <w:tc>
          <w:tcPr>
            <w:tcW w:w="1843" w:type="dxa"/>
          </w:tcPr>
          <w:p w14:paraId="52350AFC" w14:textId="615C6E0B" w:rsidR="00E02A29" w:rsidRPr="004D74D4" w:rsidRDefault="00E02A29" w:rsidP="00CF1635">
            <w:pPr>
              <w:rPr>
                <w:b/>
                <w:bCs/>
                <w:lang w:val="en-US"/>
              </w:rPr>
            </w:pPr>
            <w:r w:rsidRPr="004D74D4">
              <w:rPr>
                <w:b/>
                <w:bCs/>
                <w:lang w:val="en-US"/>
              </w:rPr>
              <w:t>Social Support Group</w:t>
            </w:r>
          </w:p>
        </w:tc>
        <w:tc>
          <w:tcPr>
            <w:tcW w:w="1704" w:type="dxa"/>
          </w:tcPr>
          <w:p w14:paraId="57F35184" w14:textId="47314831" w:rsidR="00E02A29" w:rsidRPr="004D74D4" w:rsidRDefault="00C47349" w:rsidP="00CF1635">
            <w:pPr>
              <w:rPr>
                <w:b/>
                <w:bCs/>
                <w:lang w:val="en-US"/>
              </w:rPr>
            </w:pPr>
            <w:r w:rsidRPr="004D74D4">
              <w:rPr>
                <w:b/>
                <w:bCs/>
                <w:lang w:val="en-US"/>
              </w:rPr>
              <w:t>Per hour</w:t>
            </w:r>
          </w:p>
        </w:tc>
        <w:tc>
          <w:tcPr>
            <w:tcW w:w="1982" w:type="dxa"/>
          </w:tcPr>
          <w:p w14:paraId="56C437FF" w14:textId="60E3A07E" w:rsidR="00E02A29" w:rsidRPr="004D74D4" w:rsidRDefault="00C52F1E" w:rsidP="00CF1635">
            <w:pPr>
              <w:rPr>
                <w:b/>
                <w:bCs/>
                <w:lang w:val="en-US"/>
              </w:rPr>
            </w:pPr>
            <w:r w:rsidRPr="004D74D4">
              <w:rPr>
                <w:b/>
                <w:bCs/>
                <w:lang w:val="en-US"/>
              </w:rPr>
              <w:t>$55</w:t>
            </w:r>
          </w:p>
          <w:p w14:paraId="2C8B2B57" w14:textId="77777777" w:rsidR="00C52F1E" w:rsidRPr="004D74D4" w:rsidRDefault="00C52F1E" w:rsidP="00C52F1E">
            <w:pPr>
              <w:jc w:val="center"/>
              <w:rPr>
                <w:lang w:val="en-US"/>
              </w:rPr>
            </w:pPr>
          </w:p>
        </w:tc>
        <w:tc>
          <w:tcPr>
            <w:tcW w:w="1313" w:type="dxa"/>
          </w:tcPr>
          <w:p w14:paraId="720A8224" w14:textId="77777777" w:rsidR="00E02A29" w:rsidRPr="004D74D4" w:rsidRDefault="00E02A29" w:rsidP="00CF1635">
            <w:pPr>
              <w:rPr>
                <w:b/>
                <w:bCs/>
                <w:lang w:val="en-US"/>
              </w:rPr>
            </w:pPr>
          </w:p>
        </w:tc>
        <w:tc>
          <w:tcPr>
            <w:tcW w:w="1030" w:type="dxa"/>
          </w:tcPr>
          <w:p w14:paraId="182FA19B" w14:textId="77777777" w:rsidR="00E02A29" w:rsidRPr="004D74D4" w:rsidRDefault="00E02A29" w:rsidP="00CF1635">
            <w:pPr>
              <w:rPr>
                <w:b/>
                <w:bCs/>
                <w:lang w:val="en-US"/>
              </w:rPr>
            </w:pPr>
          </w:p>
        </w:tc>
        <w:tc>
          <w:tcPr>
            <w:tcW w:w="1149" w:type="dxa"/>
          </w:tcPr>
          <w:p w14:paraId="76577AF7" w14:textId="022D2862" w:rsidR="00E02A29" w:rsidRPr="004D74D4" w:rsidRDefault="00E02A29" w:rsidP="00CF1635">
            <w:pPr>
              <w:rPr>
                <w:b/>
                <w:bCs/>
                <w:lang w:val="en-US"/>
              </w:rPr>
            </w:pPr>
          </w:p>
        </w:tc>
      </w:tr>
      <w:tr w:rsidR="00C47349" w:rsidRPr="004D74D4" w14:paraId="408F04AD" w14:textId="77777777" w:rsidTr="00F46A44">
        <w:tc>
          <w:tcPr>
            <w:tcW w:w="1843" w:type="dxa"/>
          </w:tcPr>
          <w:p w14:paraId="57270072" w14:textId="1BD554A4" w:rsidR="00E02A29" w:rsidRPr="004D74D4" w:rsidRDefault="00E02A29" w:rsidP="00CF1635">
            <w:pPr>
              <w:rPr>
                <w:b/>
                <w:bCs/>
                <w:lang w:val="en-US"/>
              </w:rPr>
            </w:pPr>
            <w:r w:rsidRPr="004D74D4">
              <w:rPr>
                <w:b/>
                <w:bCs/>
                <w:lang w:val="en-US"/>
              </w:rPr>
              <w:t>Domestic Assistance</w:t>
            </w:r>
          </w:p>
        </w:tc>
        <w:tc>
          <w:tcPr>
            <w:tcW w:w="1704" w:type="dxa"/>
          </w:tcPr>
          <w:p w14:paraId="0E48EFC8" w14:textId="48AB519F" w:rsidR="00E02A29" w:rsidRPr="004D74D4" w:rsidRDefault="00C47349" w:rsidP="00CF1635">
            <w:pPr>
              <w:rPr>
                <w:b/>
                <w:bCs/>
                <w:lang w:val="en-US"/>
              </w:rPr>
            </w:pPr>
            <w:r w:rsidRPr="004D74D4">
              <w:rPr>
                <w:b/>
                <w:bCs/>
                <w:lang w:val="en-US"/>
              </w:rPr>
              <w:t>Per hour</w:t>
            </w:r>
          </w:p>
        </w:tc>
        <w:tc>
          <w:tcPr>
            <w:tcW w:w="1982" w:type="dxa"/>
          </w:tcPr>
          <w:p w14:paraId="1F238162" w14:textId="1FB9F6A3" w:rsidR="00E02A29" w:rsidRPr="004D74D4" w:rsidRDefault="00C52F1E" w:rsidP="00CF1635">
            <w:pPr>
              <w:rPr>
                <w:b/>
                <w:bCs/>
                <w:lang w:val="en-US"/>
              </w:rPr>
            </w:pPr>
            <w:r w:rsidRPr="004D74D4">
              <w:rPr>
                <w:b/>
                <w:bCs/>
                <w:lang w:val="en-US"/>
              </w:rPr>
              <w:t>$75</w:t>
            </w:r>
          </w:p>
        </w:tc>
        <w:tc>
          <w:tcPr>
            <w:tcW w:w="1313" w:type="dxa"/>
          </w:tcPr>
          <w:p w14:paraId="30274925" w14:textId="77777777" w:rsidR="00E02A29" w:rsidRPr="004D74D4" w:rsidRDefault="00E02A29" w:rsidP="00CF1635">
            <w:pPr>
              <w:rPr>
                <w:b/>
                <w:bCs/>
                <w:lang w:val="en-US"/>
              </w:rPr>
            </w:pPr>
          </w:p>
        </w:tc>
        <w:tc>
          <w:tcPr>
            <w:tcW w:w="1030" w:type="dxa"/>
          </w:tcPr>
          <w:p w14:paraId="6E2DE149" w14:textId="77777777" w:rsidR="00E02A29" w:rsidRPr="004D74D4" w:rsidRDefault="00E02A29" w:rsidP="00CF1635">
            <w:pPr>
              <w:rPr>
                <w:b/>
                <w:bCs/>
                <w:lang w:val="en-US"/>
              </w:rPr>
            </w:pPr>
          </w:p>
        </w:tc>
        <w:tc>
          <w:tcPr>
            <w:tcW w:w="1149" w:type="dxa"/>
          </w:tcPr>
          <w:p w14:paraId="7128AD58" w14:textId="606205AD" w:rsidR="00E02A29" w:rsidRPr="004D74D4" w:rsidRDefault="00E02A29" w:rsidP="00CF1635">
            <w:pPr>
              <w:rPr>
                <w:b/>
                <w:bCs/>
                <w:lang w:val="en-US"/>
              </w:rPr>
            </w:pPr>
          </w:p>
        </w:tc>
      </w:tr>
      <w:tr w:rsidR="00C47349" w:rsidRPr="004D74D4" w14:paraId="24A04926" w14:textId="77777777" w:rsidTr="00F46A44">
        <w:tc>
          <w:tcPr>
            <w:tcW w:w="1843" w:type="dxa"/>
          </w:tcPr>
          <w:p w14:paraId="36326110" w14:textId="51687416" w:rsidR="00E02A29" w:rsidRPr="004D74D4" w:rsidRDefault="00E02A29" w:rsidP="00CF1635">
            <w:pPr>
              <w:rPr>
                <w:b/>
                <w:bCs/>
                <w:lang w:val="en-US"/>
              </w:rPr>
            </w:pPr>
            <w:r w:rsidRPr="004D74D4">
              <w:rPr>
                <w:b/>
                <w:bCs/>
                <w:lang w:val="en-US"/>
              </w:rPr>
              <w:t>Home Maintenance</w:t>
            </w:r>
          </w:p>
        </w:tc>
        <w:tc>
          <w:tcPr>
            <w:tcW w:w="1704" w:type="dxa"/>
          </w:tcPr>
          <w:p w14:paraId="45C265CC" w14:textId="6F672816" w:rsidR="00E02A29" w:rsidRPr="004D74D4" w:rsidRDefault="00C47349" w:rsidP="00CF1635">
            <w:pPr>
              <w:rPr>
                <w:b/>
                <w:bCs/>
                <w:lang w:val="en-US"/>
              </w:rPr>
            </w:pPr>
            <w:r w:rsidRPr="004D74D4">
              <w:rPr>
                <w:b/>
                <w:bCs/>
                <w:lang w:val="en-US"/>
              </w:rPr>
              <w:t>Per hour</w:t>
            </w:r>
          </w:p>
        </w:tc>
        <w:tc>
          <w:tcPr>
            <w:tcW w:w="1982" w:type="dxa"/>
          </w:tcPr>
          <w:p w14:paraId="4DC82BC9" w14:textId="4FCD069A" w:rsidR="00E02A29" w:rsidRPr="004D74D4" w:rsidRDefault="00C52F1E" w:rsidP="00CF1635">
            <w:pPr>
              <w:rPr>
                <w:b/>
                <w:bCs/>
                <w:lang w:val="en-US"/>
              </w:rPr>
            </w:pPr>
            <w:r w:rsidRPr="004D74D4">
              <w:rPr>
                <w:b/>
                <w:bCs/>
                <w:lang w:val="en-US"/>
              </w:rPr>
              <w:t>$75</w:t>
            </w:r>
          </w:p>
        </w:tc>
        <w:tc>
          <w:tcPr>
            <w:tcW w:w="1313" w:type="dxa"/>
          </w:tcPr>
          <w:p w14:paraId="13448E59" w14:textId="77777777" w:rsidR="00E02A29" w:rsidRPr="004D74D4" w:rsidRDefault="00E02A29" w:rsidP="00CF1635">
            <w:pPr>
              <w:rPr>
                <w:b/>
                <w:bCs/>
                <w:lang w:val="en-US"/>
              </w:rPr>
            </w:pPr>
          </w:p>
        </w:tc>
        <w:tc>
          <w:tcPr>
            <w:tcW w:w="1030" w:type="dxa"/>
          </w:tcPr>
          <w:p w14:paraId="48159505" w14:textId="77777777" w:rsidR="00E02A29" w:rsidRPr="004D74D4" w:rsidRDefault="00E02A29" w:rsidP="00CF1635">
            <w:pPr>
              <w:rPr>
                <w:b/>
                <w:bCs/>
                <w:lang w:val="en-US"/>
              </w:rPr>
            </w:pPr>
          </w:p>
        </w:tc>
        <w:tc>
          <w:tcPr>
            <w:tcW w:w="1149" w:type="dxa"/>
          </w:tcPr>
          <w:p w14:paraId="7F02AC7E" w14:textId="7A07A9CD" w:rsidR="00E02A29" w:rsidRPr="004D74D4" w:rsidRDefault="00E02A29" w:rsidP="00CF1635">
            <w:pPr>
              <w:rPr>
                <w:b/>
                <w:bCs/>
                <w:lang w:val="en-US"/>
              </w:rPr>
            </w:pPr>
          </w:p>
        </w:tc>
      </w:tr>
      <w:tr w:rsidR="00C52F1E" w:rsidRPr="004D74D4" w14:paraId="09AF5558" w14:textId="77777777" w:rsidTr="00F46A44">
        <w:tc>
          <w:tcPr>
            <w:tcW w:w="1843" w:type="dxa"/>
            <w:vMerge w:val="restart"/>
          </w:tcPr>
          <w:p w14:paraId="6F5C3801" w14:textId="71D6C5DB" w:rsidR="00C52F1E" w:rsidRPr="004D74D4" w:rsidRDefault="00C52F1E" w:rsidP="00CF1635">
            <w:pPr>
              <w:rPr>
                <w:b/>
                <w:bCs/>
                <w:lang w:val="en-US"/>
              </w:rPr>
            </w:pPr>
            <w:r w:rsidRPr="004D74D4">
              <w:rPr>
                <w:b/>
                <w:bCs/>
                <w:lang w:val="en-US"/>
              </w:rPr>
              <w:t>Transport</w:t>
            </w:r>
          </w:p>
        </w:tc>
        <w:tc>
          <w:tcPr>
            <w:tcW w:w="1704" w:type="dxa"/>
          </w:tcPr>
          <w:p w14:paraId="3FDD6743" w14:textId="7D33EFDC" w:rsidR="00C52F1E" w:rsidRPr="004D74D4" w:rsidRDefault="00C52F1E" w:rsidP="00CF1635">
            <w:pPr>
              <w:rPr>
                <w:b/>
                <w:bCs/>
                <w:lang w:val="en-US"/>
              </w:rPr>
            </w:pPr>
            <w:r w:rsidRPr="004D74D4">
              <w:rPr>
                <w:b/>
                <w:bCs/>
                <w:lang w:val="en-US"/>
              </w:rPr>
              <w:t>Per trip up to 25km</w:t>
            </w:r>
          </w:p>
        </w:tc>
        <w:tc>
          <w:tcPr>
            <w:tcW w:w="1982" w:type="dxa"/>
          </w:tcPr>
          <w:p w14:paraId="2BCF5A92" w14:textId="0C49E908" w:rsidR="00C52F1E" w:rsidRPr="004D74D4" w:rsidRDefault="00C52F1E" w:rsidP="00CF1635">
            <w:pPr>
              <w:rPr>
                <w:b/>
                <w:bCs/>
                <w:lang w:val="en-US"/>
              </w:rPr>
            </w:pPr>
            <w:r w:rsidRPr="004D74D4">
              <w:rPr>
                <w:b/>
                <w:bCs/>
                <w:lang w:val="en-US"/>
              </w:rPr>
              <w:t>$25</w:t>
            </w:r>
          </w:p>
        </w:tc>
        <w:tc>
          <w:tcPr>
            <w:tcW w:w="1313" w:type="dxa"/>
          </w:tcPr>
          <w:p w14:paraId="4CD255BA" w14:textId="77777777" w:rsidR="00C52F1E" w:rsidRPr="004D74D4" w:rsidRDefault="00C52F1E" w:rsidP="00CF1635">
            <w:pPr>
              <w:rPr>
                <w:b/>
                <w:bCs/>
                <w:lang w:val="en-US"/>
              </w:rPr>
            </w:pPr>
          </w:p>
        </w:tc>
        <w:tc>
          <w:tcPr>
            <w:tcW w:w="1030" w:type="dxa"/>
          </w:tcPr>
          <w:p w14:paraId="3C2F8D5F" w14:textId="77777777" w:rsidR="00C52F1E" w:rsidRPr="004D74D4" w:rsidRDefault="00C52F1E" w:rsidP="00CF1635">
            <w:pPr>
              <w:rPr>
                <w:b/>
                <w:bCs/>
                <w:lang w:val="en-US"/>
              </w:rPr>
            </w:pPr>
          </w:p>
        </w:tc>
        <w:tc>
          <w:tcPr>
            <w:tcW w:w="1149" w:type="dxa"/>
          </w:tcPr>
          <w:p w14:paraId="074F5653" w14:textId="18E0D446" w:rsidR="00C52F1E" w:rsidRPr="004D74D4" w:rsidRDefault="00C52F1E" w:rsidP="00CF1635">
            <w:pPr>
              <w:rPr>
                <w:b/>
                <w:bCs/>
                <w:lang w:val="en-US"/>
              </w:rPr>
            </w:pPr>
          </w:p>
        </w:tc>
      </w:tr>
      <w:tr w:rsidR="00F46A44" w:rsidRPr="004D74D4" w14:paraId="0909B652" w14:textId="77777777" w:rsidTr="00F46A44">
        <w:tc>
          <w:tcPr>
            <w:tcW w:w="1843" w:type="dxa"/>
            <w:vMerge/>
          </w:tcPr>
          <w:p w14:paraId="20F68849" w14:textId="77777777" w:rsidR="00F46A44" w:rsidRPr="004D74D4" w:rsidRDefault="00F46A44" w:rsidP="00CF1635">
            <w:pPr>
              <w:rPr>
                <w:b/>
                <w:bCs/>
                <w:lang w:val="en-US"/>
              </w:rPr>
            </w:pPr>
          </w:p>
        </w:tc>
        <w:tc>
          <w:tcPr>
            <w:tcW w:w="1704" w:type="dxa"/>
          </w:tcPr>
          <w:p w14:paraId="2CD71F07" w14:textId="612DDFC5" w:rsidR="00F46A44" w:rsidRPr="004D74D4" w:rsidRDefault="00F46A44" w:rsidP="00CF1635">
            <w:pPr>
              <w:rPr>
                <w:b/>
                <w:bCs/>
                <w:lang w:val="en-US"/>
              </w:rPr>
            </w:pPr>
            <w:r w:rsidRPr="004D74D4">
              <w:rPr>
                <w:b/>
                <w:bCs/>
                <w:lang w:val="en-US"/>
              </w:rPr>
              <w:t>Per trip over 25km</w:t>
            </w:r>
          </w:p>
        </w:tc>
        <w:tc>
          <w:tcPr>
            <w:tcW w:w="5474" w:type="dxa"/>
            <w:gridSpan w:val="4"/>
          </w:tcPr>
          <w:p w14:paraId="3CAE629B" w14:textId="0D2BD745" w:rsidR="00F46A44" w:rsidRPr="004D74D4" w:rsidRDefault="00F46A44" w:rsidP="00CF1635">
            <w:pPr>
              <w:rPr>
                <w:b/>
                <w:bCs/>
                <w:lang w:val="en-US"/>
              </w:rPr>
            </w:pPr>
            <w:r w:rsidRPr="004D74D4">
              <w:rPr>
                <w:b/>
                <w:bCs/>
                <w:lang w:val="en-US"/>
              </w:rPr>
              <w:t>Price agreed in a quote before service is provided</w:t>
            </w:r>
          </w:p>
        </w:tc>
      </w:tr>
      <w:tr w:rsidR="00C47349" w:rsidRPr="004D74D4" w14:paraId="61FBB086" w14:textId="77777777" w:rsidTr="00F46A44">
        <w:tc>
          <w:tcPr>
            <w:tcW w:w="1843" w:type="dxa"/>
          </w:tcPr>
          <w:p w14:paraId="037D724E" w14:textId="387B5FE4" w:rsidR="00E02A29" w:rsidRPr="004D74D4" w:rsidRDefault="004D24B5" w:rsidP="00CF1635">
            <w:pPr>
              <w:rPr>
                <w:b/>
                <w:bCs/>
                <w:lang w:val="en-US"/>
              </w:rPr>
            </w:pPr>
            <w:r>
              <w:rPr>
                <w:b/>
                <w:bCs/>
                <w:lang w:val="en-US"/>
              </w:rPr>
              <w:lastRenderedPageBreak/>
              <w:t>Flexible-</w:t>
            </w:r>
            <w:r w:rsidR="00E02A29" w:rsidRPr="004D74D4">
              <w:rPr>
                <w:b/>
                <w:bCs/>
                <w:lang w:val="en-US"/>
              </w:rPr>
              <w:t>Respite</w:t>
            </w:r>
          </w:p>
        </w:tc>
        <w:tc>
          <w:tcPr>
            <w:tcW w:w="1704" w:type="dxa"/>
          </w:tcPr>
          <w:p w14:paraId="7E96BD19" w14:textId="6379C056" w:rsidR="00E02A29" w:rsidRPr="004D74D4" w:rsidRDefault="00C47349" w:rsidP="00CF1635">
            <w:pPr>
              <w:rPr>
                <w:b/>
                <w:bCs/>
                <w:lang w:val="en-US"/>
              </w:rPr>
            </w:pPr>
            <w:r w:rsidRPr="004D74D4">
              <w:rPr>
                <w:b/>
                <w:bCs/>
                <w:lang w:val="en-US"/>
              </w:rPr>
              <w:t>Per hour</w:t>
            </w:r>
          </w:p>
        </w:tc>
        <w:tc>
          <w:tcPr>
            <w:tcW w:w="1982" w:type="dxa"/>
          </w:tcPr>
          <w:p w14:paraId="77E17312" w14:textId="078313C5" w:rsidR="00E02A29" w:rsidRPr="004D74D4" w:rsidRDefault="00C52F1E" w:rsidP="00CF1635">
            <w:pPr>
              <w:rPr>
                <w:b/>
                <w:bCs/>
                <w:lang w:val="en-US"/>
              </w:rPr>
            </w:pPr>
            <w:r w:rsidRPr="004D74D4">
              <w:rPr>
                <w:b/>
                <w:bCs/>
                <w:lang w:val="en-US"/>
              </w:rPr>
              <w:t>$75</w:t>
            </w:r>
          </w:p>
        </w:tc>
        <w:tc>
          <w:tcPr>
            <w:tcW w:w="1313" w:type="dxa"/>
          </w:tcPr>
          <w:p w14:paraId="1F0877A5" w14:textId="77777777" w:rsidR="00E02A29" w:rsidRPr="004D74D4" w:rsidRDefault="00E02A29" w:rsidP="00CF1635">
            <w:pPr>
              <w:rPr>
                <w:b/>
                <w:bCs/>
                <w:lang w:val="en-US"/>
              </w:rPr>
            </w:pPr>
          </w:p>
        </w:tc>
        <w:tc>
          <w:tcPr>
            <w:tcW w:w="1030" w:type="dxa"/>
          </w:tcPr>
          <w:p w14:paraId="22E2C365" w14:textId="77777777" w:rsidR="00E02A29" w:rsidRPr="004D74D4" w:rsidRDefault="00E02A29" w:rsidP="00CF1635">
            <w:pPr>
              <w:rPr>
                <w:b/>
                <w:bCs/>
                <w:lang w:val="en-US"/>
              </w:rPr>
            </w:pPr>
          </w:p>
        </w:tc>
        <w:tc>
          <w:tcPr>
            <w:tcW w:w="1149" w:type="dxa"/>
          </w:tcPr>
          <w:p w14:paraId="706EB3FC" w14:textId="77777777" w:rsidR="00E02A29" w:rsidRPr="004D74D4" w:rsidRDefault="00E02A29" w:rsidP="00CF1635">
            <w:pPr>
              <w:rPr>
                <w:b/>
                <w:bCs/>
                <w:lang w:val="en-US"/>
              </w:rPr>
            </w:pPr>
          </w:p>
        </w:tc>
      </w:tr>
    </w:tbl>
    <w:p w14:paraId="2C12E60E" w14:textId="46CFD14A" w:rsidR="00F46A44" w:rsidRPr="004D74D4" w:rsidRDefault="00F46A44" w:rsidP="00CF1635">
      <w:pPr>
        <w:rPr>
          <w:b/>
          <w:bCs/>
          <w:lang w:val="en-US"/>
        </w:rPr>
      </w:pPr>
    </w:p>
    <w:tbl>
      <w:tblPr>
        <w:tblStyle w:val="TableGrid"/>
        <w:tblW w:w="0" w:type="auto"/>
        <w:tblLook w:val="04A0" w:firstRow="1" w:lastRow="0" w:firstColumn="1" w:lastColumn="0" w:noHBand="0" w:noVBand="1"/>
      </w:tblPr>
      <w:tblGrid>
        <w:gridCol w:w="1643"/>
        <w:gridCol w:w="1529"/>
        <w:gridCol w:w="1471"/>
        <w:gridCol w:w="1469"/>
        <w:gridCol w:w="1451"/>
        <w:gridCol w:w="1453"/>
      </w:tblGrid>
      <w:tr w:rsidR="00F46A44" w:rsidRPr="004D74D4" w14:paraId="4B077CA2" w14:textId="77777777" w:rsidTr="00F46A44">
        <w:tc>
          <w:tcPr>
            <w:tcW w:w="9016" w:type="dxa"/>
            <w:gridSpan w:val="6"/>
          </w:tcPr>
          <w:p w14:paraId="6C105E88" w14:textId="77777777" w:rsidR="00F46A44" w:rsidRPr="004D74D4" w:rsidRDefault="00F46A44" w:rsidP="00040CF9">
            <w:pPr>
              <w:rPr>
                <w:b/>
                <w:bCs/>
                <w:lang w:val="en-US"/>
              </w:rPr>
            </w:pPr>
            <w:r w:rsidRPr="004D74D4">
              <w:rPr>
                <w:b/>
                <w:bCs/>
                <w:lang w:val="en-US"/>
              </w:rPr>
              <w:t>Home Care Package Service Price List</w:t>
            </w:r>
          </w:p>
        </w:tc>
      </w:tr>
      <w:tr w:rsidR="00C52F1E" w:rsidRPr="004D74D4" w14:paraId="4AF39449" w14:textId="77777777" w:rsidTr="00F46A44">
        <w:tc>
          <w:tcPr>
            <w:tcW w:w="1643" w:type="dxa"/>
          </w:tcPr>
          <w:p w14:paraId="10767969" w14:textId="7F927D1A" w:rsidR="00C52F1E" w:rsidRPr="004D74D4" w:rsidRDefault="00F46A44" w:rsidP="00040CF9">
            <w:pPr>
              <w:rPr>
                <w:b/>
                <w:bCs/>
                <w:lang w:val="en-US"/>
              </w:rPr>
            </w:pPr>
            <w:r w:rsidRPr="004D74D4">
              <w:rPr>
                <w:b/>
                <w:bCs/>
                <w:lang w:val="en-US"/>
              </w:rPr>
              <w:t>Service Type</w:t>
            </w:r>
          </w:p>
        </w:tc>
        <w:tc>
          <w:tcPr>
            <w:tcW w:w="1529" w:type="dxa"/>
          </w:tcPr>
          <w:p w14:paraId="2C1C6C90" w14:textId="6435E877" w:rsidR="00C52F1E" w:rsidRPr="004D74D4" w:rsidRDefault="00F46A44" w:rsidP="00040CF9">
            <w:pPr>
              <w:rPr>
                <w:b/>
                <w:bCs/>
                <w:lang w:val="en-US"/>
              </w:rPr>
            </w:pPr>
            <w:r w:rsidRPr="004D74D4">
              <w:rPr>
                <w:b/>
                <w:bCs/>
                <w:lang w:val="en-US"/>
              </w:rPr>
              <w:t>How Services Are Delivered</w:t>
            </w:r>
          </w:p>
        </w:tc>
        <w:tc>
          <w:tcPr>
            <w:tcW w:w="1471" w:type="dxa"/>
          </w:tcPr>
          <w:p w14:paraId="261B84C9" w14:textId="77777777" w:rsidR="00F46A44" w:rsidRPr="004D74D4" w:rsidRDefault="00F46A44" w:rsidP="00F46A44">
            <w:pPr>
              <w:rPr>
                <w:b/>
                <w:bCs/>
                <w:lang w:val="en-US"/>
              </w:rPr>
            </w:pPr>
            <w:r w:rsidRPr="004D74D4">
              <w:rPr>
                <w:b/>
                <w:bCs/>
                <w:lang w:val="en-US"/>
              </w:rPr>
              <w:t>Standard Hours</w:t>
            </w:r>
          </w:p>
          <w:p w14:paraId="08C1C9F2" w14:textId="77777777" w:rsidR="00F46A44" w:rsidRPr="004D74D4" w:rsidRDefault="00F46A44" w:rsidP="00F46A44">
            <w:pPr>
              <w:rPr>
                <w:b/>
                <w:bCs/>
                <w:lang w:val="en-US"/>
              </w:rPr>
            </w:pPr>
            <w:r w:rsidRPr="004D74D4">
              <w:rPr>
                <w:b/>
                <w:bCs/>
                <w:lang w:val="en-US"/>
              </w:rPr>
              <w:t>7:00 – 17:00</w:t>
            </w:r>
          </w:p>
          <w:p w14:paraId="597DABB9" w14:textId="0D6D01DD" w:rsidR="00C52F1E" w:rsidRPr="004D74D4" w:rsidRDefault="00F46A44" w:rsidP="00F46A44">
            <w:pPr>
              <w:rPr>
                <w:b/>
                <w:bCs/>
                <w:lang w:val="en-US"/>
              </w:rPr>
            </w:pPr>
            <w:r w:rsidRPr="004D74D4">
              <w:rPr>
                <w:b/>
                <w:bCs/>
                <w:lang w:val="en-US"/>
              </w:rPr>
              <w:t>Mon - Fri</w:t>
            </w:r>
          </w:p>
        </w:tc>
        <w:tc>
          <w:tcPr>
            <w:tcW w:w="1469" w:type="dxa"/>
          </w:tcPr>
          <w:p w14:paraId="4531C920" w14:textId="72380246" w:rsidR="00C52F1E" w:rsidRPr="004D74D4" w:rsidRDefault="00F46A44" w:rsidP="00040CF9">
            <w:pPr>
              <w:rPr>
                <w:b/>
                <w:bCs/>
                <w:lang w:val="en-US"/>
              </w:rPr>
            </w:pPr>
            <w:r w:rsidRPr="004D74D4">
              <w:rPr>
                <w:b/>
                <w:bCs/>
                <w:lang w:val="en-US"/>
              </w:rPr>
              <w:t>Saturday</w:t>
            </w:r>
          </w:p>
        </w:tc>
        <w:tc>
          <w:tcPr>
            <w:tcW w:w="1451" w:type="dxa"/>
          </w:tcPr>
          <w:p w14:paraId="21FDA033" w14:textId="3A1BC874" w:rsidR="00C52F1E" w:rsidRPr="004D74D4" w:rsidRDefault="00F46A44" w:rsidP="00040CF9">
            <w:pPr>
              <w:rPr>
                <w:b/>
                <w:bCs/>
                <w:lang w:val="en-US"/>
              </w:rPr>
            </w:pPr>
            <w:r w:rsidRPr="004D74D4">
              <w:rPr>
                <w:b/>
                <w:bCs/>
                <w:lang w:val="en-US"/>
              </w:rPr>
              <w:t>Sunday</w:t>
            </w:r>
          </w:p>
        </w:tc>
        <w:tc>
          <w:tcPr>
            <w:tcW w:w="1453" w:type="dxa"/>
          </w:tcPr>
          <w:p w14:paraId="19F79A9F" w14:textId="6754DA10" w:rsidR="00C52F1E" w:rsidRPr="004D74D4" w:rsidRDefault="00F46A44" w:rsidP="00040CF9">
            <w:pPr>
              <w:rPr>
                <w:b/>
                <w:bCs/>
                <w:lang w:val="en-US"/>
              </w:rPr>
            </w:pPr>
            <w:r w:rsidRPr="004D74D4">
              <w:rPr>
                <w:b/>
                <w:bCs/>
                <w:lang w:val="en-US"/>
              </w:rPr>
              <w:t>Public Holiday</w:t>
            </w:r>
          </w:p>
        </w:tc>
      </w:tr>
      <w:tr w:rsidR="00F46A44" w:rsidRPr="004D74D4" w14:paraId="728CFA29" w14:textId="77777777" w:rsidTr="00F46A44">
        <w:tc>
          <w:tcPr>
            <w:tcW w:w="1643" w:type="dxa"/>
          </w:tcPr>
          <w:p w14:paraId="6C3D395F" w14:textId="0C3688EB" w:rsidR="00F46A44" w:rsidRPr="004D74D4" w:rsidRDefault="00F46A44" w:rsidP="00040CF9">
            <w:pPr>
              <w:rPr>
                <w:b/>
                <w:bCs/>
                <w:lang w:val="en-US"/>
              </w:rPr>
            </w:pPr>
            <w:r w:rsidRPr="004D74D4">
              <w:rPr>
                <w:b/>
                <w:bCs/>
                <w:lang w:val="en-US"/>
              </w:rPr>
              <w:t>Nursing</w:t>
            </w:r>
          </w:p>
        </w:tc>
        <w:tc>
          <w:tcPr>
            <w:tcW w:w="1529" w:type="dxa"/>
          </w:tcPr>
          <w:p w14:paraId="03CEE1E8" w14:textId="34643614" w:rsidR="00F46A44" w:rsidRPr="004D74D4" w:rsidRDefault="00F46A44" w:rsidP="00040CF9">
            <w:pPr>
              <w:rPr>
                <w:b/>
                <w:bCs/>
                <w:lang w:val="en-US"/>
              </w:rPr>
            </w:pPr>
            <w:r w:rsidRPr="004D74D4">
              <w:rPr>
                <w:b/>
                <w:bCs/>
                <w:lang w:val="en-US"/>
              </w:rPr>
              <w:t>Per hour</w:t>
            </w:r>
          </w:p>
        </w:tc>
        <w:tc>
          <w:tcPr>
            <w:tcW w:w="1471" w:type="dxa"/>
          </w:tcPr>
          <w:p w14:paraId="32BD4671" w14:textId="1B0F96CC" w:rsidR="00F46A44" w:rsidRPr="004D74D4" w:rsidRDefault="00F46A44" w:rsidP="00040CF9">
            <w:pPr>
              <w:rPr>
                <w:b/>
                <w:bCs/>
                <w:lang w:val="en-US"/>
              </w:rPr>
            </w:pPr>
            <w:r w:rsidRPr="004D74D4">
              <w:rPr>
                <w:b/>
                <w:bCs/>
                <w:lang w:val="en-US"/>
              </w:rPr>
              <w:t>$130</w:t>
            </w:r>
          </w:p>
        </w:tc>
        <w:tc>
          <w:tcPr>
            <w:tcW w:w="1469" w:type="dxa"/>
          </w:tcPr>
          <w:p w14:paraId="224429A1" w14:textId="77777777" w:rsidR="00F46A44" w:rsidRPr="004D74D4" w:rsidRDefault="00F46A44" w:rsidP="00040CF9">
            <w:pPr>
              <w:rPr>
                <w:b/>
                <w:bCs/>
                <w:lang w:val="en-US"/>
              </w:rPr>
            </w:pPr>
          </w:p>
        </w:tc>
        <w:tc>
          <w:tcPr>
            <w:tcW w:w="1451" w:type="dxa"/>
          </w:tcPr>
          <w:p w14:paraId="2BFDD164" w14:textId="77777777" w:rsidR="00F46A44" w:rsidRPr="004D74D4" w:rsidRDefault="00F46A44" w:rsidP="00040CF9">
            <w:pPr>
              <w:rPr>
                <w:b/>
                <w:bCs/>
                <w:lang w:val="en-US"/>
              </w:rPr>
            </w:pPr>
          </w:p>
        </w:tc>
        <w:tc>
          <w:tcPr>
            <w:tcW w:w="1453" w:type="dxa"/>
          </w:tcPr>
          <w:p w14:paraId="4356C33E" w14:textId="77777777" w:rsidR="00F46A44" w:rsidRPr="004D74D4" w:rsidRDefault="00F46A44" w:rsidP="00040CF9">
            <w:pPr>
              <w:rPr>
                <w:b/>
                <w:bCs/>
                <w:lang w:val="en-US"/>
              </w:rPr>
            </w:pPr>
          </w:p>
        </w:tc>
      </w:tr>
      <w:tr w:rsidR="00C52F1E" w:rsidRPr="004D74D4" w14:paraId="164F194D" w14:textId="77777777" w:rsidTr="00F46A44">
        <w:tc>
          <w:tcPr>
            <w:tcW w:w="9016" w:type="dxa"/>
            <w:gridSpan w:val="6"/>
          </w:tcPr>
          <w:p w14:paraId="7D8C9C24" w14:textId="77777777" w:rsidR="00C52F1E" w:rsidRPr="004D74D4" w:rsidRDefault="00C52F1E" w:rsidP="00040CF9">
            <w:pPr>
              <w:rPr>
                <w:b/>
                <w:bCs/>
                <w:lang w:val="en-US"/>
              </w:rPr>
            </w:pPr>
            <w:r w:rsidRPr="004D74D4">
              <w:rPr>
                <w:b/>
                <w:bCs/>
                <w:lang w:val="en-US"/>
              </w:rPr>
              <w:t>Services under Nursing:</w:t>
            </w:r>
          </w:p>
        </w:tc>
      </w:tr>
      <w:tr w:rsidR="00C52F1E" w:rsidRPr="004D74D4" w14:paraId="23BD2601" w14:textId="77777777" w:rsidTr="00F46A44">
        <w:tc>
          <w:tcPr>
            <w:tcW w:w="1643" w:type="dxa"/>
          </w:tcPr>
          <w:p w14:paraId="738A5B23" w14:textId="77777777" w:rsidR="00C52F1E" w:rsidRPr="004D74D4" w:rsidRDefault="00C52F1E" w:rsidP="00040CF9">
            <w:pPr>
              <w:rPr>
                <w:b/>
                <w:bCs/>
                <w:lang w:val="en-US"/>
              </w:rPr>
            </w:pPr>
            <w:r w:rsidRPr="004D74D4">
              <w:rPr>
                <w:b/>
                <w:bCs/>
                <w:lang w:val="en-US"/>
              </w:rPr>
              <w:t>Purchase of goods eg. (Continents aids):</w:t>
            </w:r>
          </w:p>
        </w:tc>
        <w:tc>
          <w:tcPr>
            <w:tcW w:w="1529" w:type="dxa"/>
          </w:tcPr>
          <w:p w14:paraId="1DD74873" w14:textId="77777777" w:rsidR="00C52F1E" w:rsidRPr="004D74D4" w:rsidRDefault="00C52F1E" w:rsidP="00040CF9">
            <w:pPr>
              <w:rPr>
                <w:b/>
                <w:bCs/>
                <w:lang w:val="en-US"/>
              </w:rPr>
            </w:pPr>
            <w:r w:rsidRPr="004D74D4">
              <w:rPr>
                <w:b/>
                <w:bCs/>
                <w:lang w:val="en-US"/>
              </w:rPr>
              <w:t>Per quote upon care needs budgeted in care plan</w:t>
            </w:r>
          </w:p>
        </w:tc>
        <w:tc>
          <w:tcPr>
            <w:tcW w:w="1471" w:type="dxa"/>
          </w:tcPr>
          <w:p w14:paraId="67032BA2" w14:textId="77777777" w:rsidR="00C52F1E" w:rsidRPr="004D74D4" w:rsidRDefault="00C52F1E" w:rsidP="00040CF9">
            <w:pPr>
              <w:rPr>
                <w:b/>
                <w:bCs/>
                <w:lang w:val="en-US"/>
              </w:rPr>
            </w:pPr>
          </w:p>
        </w:tc>
        <w:tc>
          <w:tcPr>
            <w:tcW w:w="1469" w:type="dxa"/>
          </w:tcPr>
          <w:p w14:paraId="7FADC71B" w14:textId="77777777" w:rsidR="00C52F1E" w:rsidRPr="004D74D4" w:rsidRDefault="00C52F1E" w:rsidP="00040CF9">
            <w:pPr>
              <w:rPr>
                <w:b/>
                <w:bCs/>
                <w:lang w:val="en-US"/>
              </w:rPr>
            </w:pPr>
          </w:p>
        </w:tc>
        <w:tc>
          <w:tcPr>
            <w:tcW w:w="1451" w:type="dxa"/>
          </w:tcPr>
          <w:p w14:paraId="48BC4E2B" w14:textId="77777777" w:rsidR="00C52F1E" w:rsidRPr="004D74D4" w:rsidRDefault="00C52F1E" w:rsidP="00040CF9">
            <w:pPr>
              <w:rPr>
                <w:b/>
                <w:bCs/>
                <w:lang w:val="en-US"/>
              </w:rPr>
            </w:pPr>
          </w:p>
        </w:tc>
        <w:tc>
          <w:tcPr>
            <w:tcW w:w="1453" w:type="dxa"/>
          </w:tcPr>
          <w:p w14:paraId="7B0FAF18" w14:textId="77777777" w:rsidR="00C52F1E" w:rsidRPr="004D74D4" w:rsidRDefault="00C52F1E" w:rsidP="00040CF9">
            <w:pPr>
              <w:rPr>
                <w:b/>
                <w:bCs/>
                <w:lang w:val="en-US"/>
              </w:rPr>
            </w:pPr>
          </w:p>
        </w:tc>
      </w:tr>
      <w:tr w:rsidR="00C52F1E" w:rsidRPr="004D74D4" w14:paraId="412F1EB6" w14:textId="77777777" w:rsidTr="00F46A44">
        <w:tc>
          <w:tcPr>
            <w:tcW w:w="1643" w:type="dxa"/>
          </w:tcPr>
          <w:p w14:paraId="2A67B8A0" w14:textId="77777777" w:rsidR="00C52F1E" w:rsidRPr="004D74D4" w:rsidRDefault="00C52F1E" w:rsidP="00040CF9">
            <w:pPr>
              <w:rPr>
                <w:b/>
                <w:bCs/>
                <w:lang w:val="en-US"/>
              </w:rPr>
            </w:pPr>
            <w:r w:rsidRPr="004D74D4">
              <w:rPr>
                <w:b/>
                <w:bCs/>
                <w:lang w:val="en-US"/>
              </w:rPr>
              <w:t>Allied Health and Therapy services</w:t>
            </w:r>
          </w:p>
        </w:tc>
        <w:tc>
          <w:tcPr>
            <w:tcW w:w="1529" w:type="dxa"/>
          </w:tcPr>
          <w:p w14:paraId="682297CE" w14:textId="77777777" w:rsidR="00C52F1E" w:rsidRPr="004D74D4" w:rsidRDefault="00C52F1E" w:rsidP="00040CF9">
            <w:pPr>
              <w:rPr>
                <w:b/>
                <w:bCs/>
                <w:lang w:val="en-US"/>
              </w:rPr>
            </w:pPr>
            <w:r w:rsidRPr="004D74D4">
              <w:rPr>
                <w:b/>
                <w:bCs/>
                <w:lang w:val="en-US"/>
              </w:rPr>
              <w:t>Per hour</w:t>
            </w:r>
          </w:p>
        </w:tc>
        <w:tc>
          <w:tcPr>
            <w:tcW w:w="1471" w:type="dxa"/>
          </w:tcPr>
          <w:p w14:paraId="1226B732" w14:textId="77777777" w:rsidR="00C52F1E" w:rsidRPr="004D74D4" w:rsidRDefault="00C52F1E" w:rsidP="00040CF9">
            <w:pPr>
              <w:rPr>
                <w:b/>
                <w:bCs/>
                <w:lang w:val="en-US"/>
              </w:rPr>
            </w:pPr>
          </w:p>
        </w:tc>
        <w:tc>
          <w:tcPr>
            <w:tcW w:w="1469" w:type="dxa"/>
          </w:tcPr>
          <w:p w14:paraId="724EA837" w14:textId="77777777" w:rsidR="00C52F1E" w:rsidRPr="004D74D4" w:rsidRDefault="00C52F1E" w:rsidP="00040CF9">
            <w:pPr>
              <w:rPr>
                <w:b/>
                <w:bCs/>
                <w:lang w:val="en-US"/>
              </w:rPr>
            </w:pPr>
          </w:p>
        </w:tc>
        <w:tc>
          <w:tcPr>
            <w:tcW w:w="1451" w:type="dxa"/>
          </w:tcPr>
          <w:p w14:paraId="4E9848E1" w14:textId="77777777" w:rsidR="00C52F1E" w:rsidRPr="004D74D4" w:rsidRDefault="00C52F1E" w:rsidP="00040CF9">
            <w:pPr>
              <w:rPr>
                <w:b/>
                <w:bCs/>
                <w:lang w:val="en-US"/>
              </w:rPr>
            </w:pPr>
          </w:p>
        </w:tc>
        <w:tc>
          <w:tcPr>
            <w:tcW w:w="1453" w:type="dxa"/>
          </w:tcPr>
          <w:p w14:paraId="4330C62A" w14:textId="77777777" w:rsidR="00C52F1E" w:rsidRPr="004D74D4" w:rsidRDefault="00C52F1E" w:rsidP="00040CF9">
            <w:pPr>
              <w:rPr>
                <w:b/>
                <w:bCs/>
                <w:lang w:val="en-US"/>
              </w:rPr>
            </w:pPr>
          </w:p>
        </w:tc>
      </w:tr>
      <w:tr w:rsidR="00C52F1E" w:rsidRPr="004D74D4" w14:paraId="462D1D8E" w14:textId="77777777" w:rsidTr="00F46A44">
        <w:tc>
          <w:tcPr>
            <w:tcW w:w="9016" w:type="dxa"/>
            <w:gridSpan w:val="6"/>
          </w:tcPr>
          <w:p w14:paraId="47BA03B5" w14:textId="77777777" w:rsidR="00C52F1E" w:rsidRPr="004D74D4" w:rsidRDefault="00C52F1E" w:rsidP="00040CF9">
            <w:pPr>
              <w:rPr>
                <w:b/>
                <w:bCs/>
                <w:lang w:val="en-US"/>
              </w:rPr>
            </w:pPr>
            <w:r w:rsidRPr="004D74D4">
              <w:rPr>
                <w:b/>
                <w:bCs/>
                <w:lang w:val="en-US"/>
              </w:rPr>
              <w:t>Services under Occupational Therapy:</w:t>
            </w:r>
          </w:p>
        </w:tc>
      </w:tr>
      <w:tr w:rsidR="00C52F1E" w:rsidRPr="004D74D4" w14:paraId="61594D92" w14:textId="77777777" w:rsidTr="00F46A44">
        <w:tc>
          <w:tcPr>
            <w:tcW w:w="1643" w:type="dxa"/>
          </w:tcPr>
          <w:p w14:paraId="4BD3B284" w14:textId="77777777" w:rsidR="00C52F1E" w:rsidRPr="004D74D4" w:rsidRDefault="00C52F1E" w:rsidP="00040CF9">
            <w:pPr>
              <w:rPr>
                <w:b/>
                <w:bCs/>
                <w:lang w:val="en-US"/>
              </w:rPr>
            </w:pPr>
            <w:r w:rsidRPr="004D74D4">
              <w:rPr>
                <w:b/>
                <w:bCs/>
                <w:lang w:val="en-US"/>
              </w:rPr>
              <w:t>Goods equipment and assistive technology</w:t>
            </w:r>
          </w:p>
        </w:tc>
        <w:tc>
          <w:tcPr>
            <w:tcW w:w="1529" w:type="dxa"/>
          </w:tcPr>
          <w:p w14:paraId="13745B4E" w14:textId="77777777" w:rsidR="00C52F1E" w:rsidRPr="004D74D4" w:rsidRDefault="00C52F1E" w:rsidP="00040CF9">
            <w:pPr>
              <w:rPr>
                <w:b/>
                <w:bCs/>
                <w:lang w:val="en-US"/>
              </w:rPr>
            </w:pPr>
            <w:r w:rsidRPr="004D74D4">
              <w:rPr>
                <w:b/>
                <w:bCs/>
                <w:lang w:val="en-US"/>
              </w:rPr>
              <w:t>Per quote upon care needs budgeted in care plan</w:t>
            </w:r>
          </w:p>
        </w:tc>
        <w:tc>
          <w:tcPr>
            <w:tcW w:w="1471" w:type="dxa"/>
          </w:tcPr>
          <w:p w14:paraId="71DF81A5" w14:textId="77777777" w:rsidR="00C52F1E" w:rsidRPr="004D74D4" w:rsidRDefault="00C52F1E" w:rsidP="00040CF9">
            <w:pPr>
              <w:rPr>
                <w:b/>
                <w:bCs/>
                <w:lang w:val="en-US"/>
              </w:rPr>
            </w:pPr>
          </w:p>
        </w:tc>
        <w:tc>
          <w:tcPr>
            <w:tcW w:w="1469" w:type="dxa"/>
          </w:tcPr>
          <w:p w14:paraId="267D8DA1" w14:textId="77777777" w:rsidR="00C52F1E" w:rsidRPr="004D74D4" w:rsidRDefault="00C52F1E" w:rsidP="00040CF9">
            <w:pPr>
              <w:rPr>
                <w:b/>
                <w:bCs/>
                <w:lang w:val="en-US"/>
              </w:rPr>
            </w:pPr>
          </w:p>
        </w:tc>
        <w:tc>
          <w:tcPr>
            <w:tcW w:w="1451" w:type="dxa"/>
          </w:tcPr>
          <w:p w14:paraId="39AF288A" w14:textId="77777777" w:rsidR="00C52F1E" w:rsidRPr="004D74D4" w:rsidRDefault="00C52F1E" w:rsidP="00040CF9">
            <w:pPr>
              <w:rPr>
                <w:b/>
                <w:bCs/>
                <w:lang w:val="en-US"/>
              </w:rPr>
            </w:pPr>
          </w:p>
        </w:tc>
        <w:tc>
          <w:tcPr>
            <w:tcW w:w="1453" w:type="dxa"/>
          </w:tcPr>
          <w:p w14:paraId="0FB301D0" w14:textId="77777777" w:rsidR="00C52F1E" w:rsidRPr="004D74D4" w:rsidRDefault="00C52F1E" w:rsidP="00040CF9">
            <w:pPr>
              <w:rPr>
                <w:b/>
                <w:bCs/>
                <w:lang w:val="en-US"/>
              </w:rPr>
            </w:pPr>
          </w:p>
        </w:tc>
      </w:tr>
      <w:tr w:rsidR="00C52F1E" w:rsidRPr="004D74D4" w14:paraId="700ADD23" w14:textId="77777777" w:rsidTr="00F46A44">
        <w:tc>
          <w:tcPr>
            <w:tcW w:w="9016" w:type="dxa"/>
            <w:gridSpan w:val="6"/>
          </w:tcPr>
          <w:p w14:paraId="3A01BF0B" w14:textId="77777777" w:rsidR="00C52F1E" w:rsidRPr="004D74D4" w:rsidRDefault="00C52F1E" w:rsidP="00040CF9">
            <w:pPr>
              <w:rPr>
                <w:b/>
                <w:bCs/>
                <w:lang w:val="en-US"/>
              </w:rPr>
            </w:pPr>
            <w:r w:rsidRPr="004D74D4">
              <w:rPr>
                <w:b/>
                <w:bCs/>
                <w:lang w:val="en-US"/>
              </w:rPr>
              <w:t>Charges for individual services:</w:t>
            </w:r>
          </w:p>
        </w:tc>
      </w:tr>
      <w:tr w:rsidR="00C52F1E" w:rsidRPr="004D74D4" w14:paraId="069B355C" w14:textId="77777777" w:rsidTr="00F46A44">
        <w:tc>
          <w:tcPr>
            <w:tcW w:w="9016" w:type="dxa"/>
            <w:gridSpan w:val="6"/>
          </w:tcPr>
          <w:p w14:paraId="6BD2873E" w14:textId="77777777" w:rsidR="00C52F1E" w:rsidRPr="004D74D4" w:rsidRDefault="00C52F1E" w:rsidP="00040CF9">
            <w:pPr>
              <w:rPr>
                <w:i/>
                <w:iCs/>
                <w:lang w:val="en-US"/>
              </w:rPr>
            </w:pPr>
            <w:r w:rsidRPr="004D74D4">
              <w:rPr>
                <w:i/>
                <w:iCs/>
                <w:lang w:val="en-US"/>
              </w:rPr>
              <w:t xml:space="preserve">The Home Care Package Program does not allow for the purchase of food, except as part of enteral feeding (tube in the nose to help with feeding). The Home Care Package can pay for the cost of community support workers purchasing the food, cooking the food and delivering the food, but the partner (client) must pay for the cost of the food itself. A direct deduction arrangement is set up with: Centrelink or banking direct debit to automatically deduct this contribution from the partner (client) who request the meal service </w:t>
            </w:r>
          </w:p>
        </w:tc>
      </w:tr>
      <w:tr w:rsidR="00C52F1E" w:rsidRPr="004D74D4" w14:paraId="4BC38D09" w14:textId="77777777" w:rsidTr="00F46A44">
        <w:trPr>
          <w:trHeight w:val="787"/>
        </w:trPr>
        <w:tc>
          <w:tcPr>
            <w:tcW w:w="1643" w:type="dxa"/>
          </w:tcPr>
          <w:p w14:paraId="0B5ACA30" w14:textId="77777777" w:rsidR="00C52F1E" w:rsidRPr="004D74D4" w:rsidRDefault="00C52F1E" w:rsidP="00040CF9">
            <w:pPr>
              <w:rPr>
                <w:b/>
                <w:bCs/>
                <w:lang w:val="en-US"/>
              </w:rPr>
            </w:pPr>
            <w:r w:rsidRPr="004D74D4">
              <w:rPr>
                <w:b/>
                <w:bCs/>
                <w:lang w:val="en-US"/>
              </w:rPr>
              <w:t>Meal food contribution</w:t>
            </w:r>
          </w:p>
        </w:tc>
        <w:tc>
          <w:tcPr>
            <w:tcW w:w="1529" w:type="dxa"/>
          </w:tcPr>
          <w:p w14:paraId="350B5D05" w14:textId="77777777" w:rsidR="00C52F1E" w:rsidRPr="004D74D4" w:rsidRDefault="00C52F1E" w:rsidP="00040CF9">
            <w:pPr>
              <w:rPr>
                <w:lang w:val="en-US"/>
              </w:rPr>
            </w:pPr>
            <w:r w:rsidRPr="004D74D4">
              <w:rPr>
                <w:lang w:val="en-US"/>
              </w:rPr>
              <w:t>Per day</w:t>
            </w:r>
          </w:p>
        </w:tc>
        <w:tc>
          <w:tcPr>
            <w:tcW w:w="1471" w:type="dxa"/>
          </w:tcPr>
          <w:p w14:paraId="0FFC4A88" w14:textId="77777777" w:rsidR="00C52F1E" w:rsidRPr="004D74D4" w:rsidRDefault="00C52F1E" w:rsidP="00040CF9">
            <w:pPr>
              <w:rPr>
                <w:b/>
                <w:bCs/>
                <w:lang w:val="en-US"/>
              </w:rPr>
            </w:pPr>
            <w:r w:rsidRPr="004D74D4">
              <w:rPr>
                <w:b/>
                <w:bCs/>
                <w:lang w:val="en-US"/>
              </w:rPr>
              <w:t>$6</w:t>
            </w:r>
          </w:p>
        </w:tc>
        <w:tc>
          <w:tcPr>
            <w:tcW w:w="1469" w:type="dxa"/>
          </w:tcPr>
          <w:p w14:paraId="5CC40258" w14:textId="77777777" w:rsidR="00C52F1E" w:rsidRPr="004D74D4" w:rsidRDefault="00C52F1E" w:rsidP="00040CF9">
            <w:pPr>
              <w:rPr>
                <w:b/>
                <w:bCs/>
                <w:lang w:val="en-US"/>
              </w:rPr>
            </w:pPr>
          </w:p>
        </w:tc>
        <w:tc>
          <w:tcPr>
            <w:tcW w:w="1451" w:type="dxa"/>
          </w:tcPr>
          <w:p w14:paraId="669AD9FC" w14:textId="77777777" w:rsidR="00C52F1E" w:rsidRPr="004D74D4" w:rsidRDefault="00C52F1E" w:rsidP="00040CF9">
            <w:pPr>
              <w:rPr>
                <w:b/>
                <w:bCs/>
                <w:lang w:val="en-US"/>
              </w:rPr>
            </w:pPr>
          </w:p>
        </w:tc>
        <w:tc>
          <w:tcPr>
            <w:tcW w:w="1453" w:type="dxa"/>
          </w:tcPr>
          <w:p w14:paraId="5DA98797" w14:textId="77777777" w:rsidR="00C52F1E" w:rsidRPr="004D74D4" w:rsidRDefault="00C52F1E" w:rsidP="00040CF9">
            <w:pPr>
              <w:rPr>
                <w:b/>
                <w:bCs/>
                <w:lang w:val="en-US"/>
              </w:rPr>
            </w:pPr>
          </w:p>
        </w:tc>
      </w:tr>
      <w:tr w:rsidR="00C52F1E" w:rsidRPr="004D74D4" w14:paraId="7E3C4578" w14:textId="77777777" w:rsidTr="00F46A44">
        <w:tc>
          <w:tcPr>
            <w:tcW w:w="1643" w:type="dxa"/>
          </w:tcPr>
          <w:p w14:paraId="280682AA" w14:textId="77777777" w:rsidR="00C52F1E" w:rsidRPr="004D74D4" w:rsidRDefault="00C52F1E" w:rsidP="00040CF9">
            <w:pPr>
              <w:rPr>
                <w:b/>
                <w:bCs/>
                <w:lang w:val="en-US"/>
              </w:rPr>
            </w:pPr>
            <w:r w:rsidRPr="004D74D4">
              <w:rPr>
                <w:b/>
                <w:bCs/>
                <w:lang w:val="en-US"/>
              </w:rPr>
              <w:t>Meal on wheels/ preparation</w:t>
            </w:r>
          </w:p>
        </w:tc>
        <w:tc>
          <w:tcPr>
            <w:tcW w:w="1529" w:type="dxa"/>
          </w:tcPr>
          <w:p w14:paraId="1CCF78EB" w14:textId="77777777" w:rsidR="00C52F1E" w:rsidRPr="004D74D4" w:rsidRDefault="00C52F1E" w:rsidP="00040CF9">
            <w:pPr>
              <w:rPr>
                <w:lang w:val="en-US"/>
              </w:rPr>
            </w:pPr>
            <w:r w:rsidRPr="004D74D4">
              <w:rPr>
                <w:lang w:val="en-US"/>
              </w:rPr>
              <w:t>Per meal</w:t>
            </w:r>
          </w:p>
        </w:tc>
        <w:tc>
          <w:tcPr>
            <w:tcW w:w="1471" w:type="dxa"/>
          </w:tcPr>
          <w:p w14:paraId="5E5E9BF2" w14:textId="77777777" w:rsidR="00C52F1E" w:rsidRPr="004D74D4" w:rsidRDefault="00C52F1E" w:rsidP="00040CF9">
            <w:pPr>
              <w:rPr>
                <w:b/>
                <w:bCs/>
                <w:lang w:val="en-US"/>
              </w:rPr>
            </w:pPr>
            <w:r w:rsidRPr="004D74D4">
              <w:rPr>
                <w:b/>
                <w:bCs/>
                <w:lang w:val="en-US"/>
              </w:rPr>
              <w:t>$25</w:t>
            </w:r>
          </w:p>
        </w:tc>
        <w:tc>
          <w:tcPr>
            <w:tcW w:w="1469" w:type="dxa"/>
          </w:tcPr>
          <w:p w14:paraId="6E91852D" w14:textId="77777777" w:rsidR="00C52F1E" w:rsidRPr="004D74D4" w:rsidRDefault="00C52F1E" w:rsidP="00040CF9">
            <w:pPr>
              <w:rPr>
                <w:b/>
                <w:bCs/>
                <w:lang w:val="en-US"/>
              </w:rPr>
            </w:pPr>
          </w:p>
        </w:tc>
        <w:tc>
          <w:tcPr>
            <w:tcW w:w="1451" w:type="dxa"/>
          </w:tcPr>
          <w:p w14:paraId="5FAF0FA0" w14:textId="77777777" w:rsidR="00C52F1E" w:rsidRPr="004D74D4" w:rsidRDefault="00C52F1E" w:rsidP="00040CF9">
            <w:pPr>
              <w:rPr>
                <w:b/>
                <w:bCs/>
                <w:lang w:val="en-US"/>
              </w:rPr>
            </w:pPr>
          </w:p>
        </w:tc>
        <w:tc>
          <w:tcPr>
            <w:tcW w:w="1453" w:type="dxa"/>
          </w:tcPr>
          <w:p w14:paraId="59F745C4" w14:textId="77777777" w:rsidR="00C52F1E" w:rsidRPr="004D74D4" w:rsidRDefault="00C52F1E" w:rsidP="00040CF9">
            <w:pPr>
              <w:rPr>
                <w:b/>
                <w:bCs/>
                <w:lang w:val="en-US"/>
              </w:rPr>
            </w:pPr>
          </w:p>
        </w:tc>
      </w:tr>
    </w:tbl>
    <w:p w14:paraId="18BFF9F8" w14:textId="77777777" w:rsidR="00C52F1E" w:rsidRPr="004D74D4" w:rsidRDefault="00C52F1E" w:rsidP="00CF1635">
      <w:pPr>
        <w:rPr>
          <w:b/>
          <w:bCs/>
          <w:lang w:val="en-US"/>
        </w:rPr>
      </w:pPr>
    </w:p>
    <w:p w14:paraId="46769638" w14:textId="78B0F743" w:rsidR="00F46A44" w:rsidRPr="004D74D4" w:rsidRDefault="00F46A44" w:rsidP="00CF1635">
      <w:pPr>
        <w:rPr>
          <w:b/>
          <w:bCs/>
          <w:lang w:val="en-US"/>
        </w:rPr>
      </w:pPr>
      <w:r w:rsidRPr="004D74D4">
        <w:rPr>
          <w:b/>
          <w:bCs/>
          <w:lang w:val="en-US"/>
        </w:rPr>
        <w:t>Additional fees will apply to the travel costs of Community Support Workers, Nurses</w:t>
      </w:r>
      <w:r w:rsidR="00FF6289" w:rsidRPr="004D74D4">
        <w:rPr>
          <w:b/>
          <w:bCs/>
          <w:lang w:val="en-US"/>
        </w:rPr>
        <w:t>, Allied</w:t>
      </w:r>
      <w:r w:rsidRPr="004D74D4">
        <w:rPr>
          <w:b/>
          <w:bCs/>
          <w:lang w:val="en-US"/>
        </w:rPr>
        <w:t xml:space="preserve"> Health and Therapy services when receiving home support. These fees will be discussed with you and budgeted within your care plan.</w:t>
      </w:r>
    </w:p>
    <w:sectPr w:rsidR="00F46A44" w:rsidRPr="004D74D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93982" w14:textId="77777777" w:rsidR="00EF1822" w:rsidRDefault="00EF1822" w:rsidP="00F46A44">
      <w:pPr>
        <w:spacing w:after="0" w:line="240" w:lineRule="auto"/>
      </w:pPr>
      <w:r>
        <w:separator/>
      </w:r>
    </w:p>
  </w:endnote>
  <w:endnote w:type="continuationSeparator" w:id="0">
    <w:p w14:paraId="07CEFB9A" w14:textId="77777777" w:rsidR="00EF1822" w:rsidRDefault="00EF1822" w:rsidP="00F46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BD91D" w14:textId="77777777" w:rsidR="00A147CA" w:rsidRDefault="00F46A44">
    <w:pPr>
      <w:pStyle w:val="Footer"/>
      <w:rPr>
        <w:lang w:val="en-US"/>
      </w:rPr>
    </w:pPr>
    <w:r>
      <w:rPr>
        <w:lang w:val="en-US"/>
      </w:rPr>
      <w:t xml:space="preserve">Mullien Care </w:t>
    </w:r>
  </w:p>
  <w:p w14:paraId="24C25A94" w14:textId="37C307B7" w:rsidR="00F46A44" w:rsidRPr="00F46A44" w:rsidRDefault="00F46A44">
    <w:pPr>
      <w:pStyle w:val="Footer"/>
      <w:rPr>
        <w:lang w:val="en-US"/>
      </w:rPr>
    </w:pPr>
    <w:r>
      <w:rPr>
        <w:lang w:val="en-US"/>
      </w:rPr>
      <w:t>Pricing Schedule</w:t>
    </w:r>
    <w:r w:rsidR="00A27247">
      <w:rPr>
        <w:lang w:val="en-US"/>
      </w:rPr>
      <w:t>/</w:t>
    </w:r>
    <w:r>
      <w:rPr>
        <w:lang w:val="en-US"/>
      </w:rPr>
      <w:t>V1</w:t>
    </w:r>
    <w:r w:rsidR="00A27247">
      <w:rPr>
        <w:lang w:val="en-US"/>
      </w:rPr>
      <w:t>/30 June 2025/Operational Manager Home Care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60A46" w14:textId="77777777" w:rsidR="00EF1822" w:rsidRDefault="00EF1822" w:rsidP="00F46A44">
      <w:pPr>
        <w:spacing w:after="0" w:line="240" w:lineRule="auto"/>
      </w:pPr>
      <w:r>
        <w:separator/>
      </w:r>
    </w:p>
  </w:footnote>
  <w:footnote w:type="continuationSeparator" w:id="0">
    <w:p w14:paraId="625C4BC7" w14:textId="77777777" w:rsidR="00EF1822" w:rsidRDefault="00EF1822" w:rsidP="00F46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7548514"/>
      <w:docPartObj>
        <w:docPartGallery w:val="Page Numbers (Top of Page)"/>
        <w:docPartUnique/>
      </w:docPartObj>
    </w:sdtPr>
    <w:sdtEndPr>
      <w:rPr>
        <w:noProof/>
      </w:rPr>
    </w:sdtEndPr>
    <w:sdtContent>
      <w:p w14:paraId="6A527922" w14:textId="450A55E1" w:rsidR="00A27247" w:rsidRDefault="00A27247">
        <w:pPr>
          <w:pStyle w:val="Header"/>
        </w:pPr>
        <w:r>
          <w:fldChar w:fldCharType="begin"/>
        </w:r>
        <w:r>
          <w:instrText xml:space="preserve"> PAGE   \* MERGEFORMAT </w:instrText>
        </w:r>
        <w:r>
          <w:fldChar w:fldCharType="separate"/>
        </w:r>
        <w:r>
          <w:rPr>
            <w:noProof/>
          </w:rPr>
          <w:t>2</w:t>
        </w:r>
        <w:r>
          <w:rPr>
            <w:noProof/>
          </w:rPr>
          <w:fldChar w:fldCharType="end"/>
        </w:r>
      </w:p>
    </w:sdtContent>
  </w:sdt>
  <w:p w14:paraId="435C0084" w14:textId="77777777" w:rsidR="00F46A44" w:rsidRDefault="00F46A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635"/>
    <w:rsid w:val="00002A79"/>
    <w:rsid w:val="00007819"/>
    <w:rsid w:val="00037FF2"/>
    <w:rsid w:val="00047504"/>
    <w:rsid w:val="000D199E"/>
    <w:rsid w:val="0023269D"/>
    <w:rsid w:val="00253A9B"/>
    <w:rsid w:val="002A0256"/>
    <w:rsid w:val="003064B5"/>
    <w:rsid w:val="00361EAD"/>
    <w:rsid w:val="00396695"/>
    <w:rsid w:val="003A72B4"/>
    <w:rsid w:val="003C0EF5"/>
    <w:rsid w:val="00460B34"/>
    <w:rsid w:val="004C1D5F"/>
    <w:rsid w:val="004D24B5"/>
    <w:rsid w:val="004D74D4"/>
    <w:rsid w:val="004F0297"/>
    <w:rsid w:val="004F5F9B"/>
    <w:rsid w:val="00684481"/>
    <w:rsid w:val="006F7EC9"/>
    <w:rsid w:val="00760F3A"/>
    <w:rsid w:val="007B15FF"/>
    <w:rsid w:val="00863339"/>
    <w:rsid w:val="00923A95"/>
    <w:rsid w:val="009702E8"/>
    <w:rsid w:val="009F21E5"/>
    <w:rsid w:val="00A147CA"/>
    <w:rsid w:val="00A27247"/>
    <w:rsid w:val="00B079EB"/>
    <w:rsid w:val="00B34666"/>
    <w:rsid w:val="00C47349"/>
    <w:rsid w:val="00C52F1E"/>
    <w:rsid w:val="00CC4A18"/>
    <w:rsid w:val="00CF1635"/>
    <w:rsid w:val="00D41050"/>
    <w:rsid w:val="00E02A29"/>
    <w:rsid w:val="00E22B04"/>
    <w:rsid w:val="00E66B7C"/>
    <w:rsid w:val="00EB789A"/>
    <w:rsid w:val="00ED05D8"/>
    <w:rsid w:val="00EF1822"/>
    <w:rsid w:val="00EF3D8F"/>
    <w:rsid w:val="00F11CA2"/>
    <w:rsid w:val="00F361D2"/>
    <w:rsid w:val="00F46A44"/>
    <w:rsid w:val="00F85F12"/>
    <w:rsid w:val="00FC1C9C"/>
    <w:rsid w:val="00FF62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E64F6"/>
  <w15:chartTrackingRefBased/>
  <w15:docId w15:val="{03F68456-D9A0-4F66-805A-7C20BFA68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16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16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16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16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16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16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16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16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16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6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16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16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16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16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16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6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6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635"/>
    <w:rPr>
      <w:rFonts w:eastAsiaTheme="majorEastAsia" w:cstheme="majorBidi"/>
      <w:color w:val="272727" w:themeColor="text1" w:themeTint="D8"/>
    </w:rPr>
  </w:style>
  <w:style w:type="paragraph" w:styleId="Title">
    <w:name w:val="Title"/>
    <w:basedOn w:val="Normal"/>
    <w:next w:val="Normal"/>
    <w:link w:val="TitleChar"/>
    <w:uiPriority w:val="10"/>
    <w:qFormat/>
    <w:rsid w:val="00CF16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6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6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6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635"/>
    <w:pPr>
      <w:spacing w:before="160"/>
      <w:jc w:val="center"/>
    </w:pPr>
    <w:rPr>
      <w:i/>
      <w:iCs/>
      <w:color w:val="404040" w:themeColor="text1" w:themeTint="BF"/>
    </w:rPr>
  </w:style>
  <w:style w:type="character" w:customStyle="1" w:styleId="QuoteChar">
    <w:name w:val="Quote Char"/>
    <w:basedOn w:val="DefaultParagraphFont"/>
    <w:link w:val="Quote"/>
    <w:uiPriority w:val="29"/>
    <w:rsid w:val="00CF1635"/>
    <w:rPr>
      <w:i/>
      <w:iCs/>
      <w:color w:val="404040" w:themeColor="text1" w:themeTint="BF"/>
    </w:rPr>
  </w:style>
  <w:style w:type="paragraph" w:styleId="ListParagraph">
    <w:name w:val="List Paragraph"/>
    <w:basedOn w:val="Normal"/>
    <w:uiPriority w:val="34"/>
    <w:qFormat/>
    <w:rsid w:val="00CF1635"/>
    <w:pPr>
      <w:ind w:left="720"/>
      <w:contextualSpacing/>
    </w:pPr>
  </w:style>
  <w:style w:type="character" w:styleId="IntenseEmphasis">
    <w:name w:val="Intense Emphasis"/>
    <w:basedOn w:val="DefaultParagraphFont"/>
    <w:uiPriority w:val="21"/>
    <w:qFormat/>
    <w:rsid w:val="00CF1635"/>
    <w:rPr>
      <w:i/>
      <w:iCs/>
      <w:color w:val="0F4761" w:themeColor="accent1" w:themeShade="BF"/>
    </w:rPr>
  </w:style>
  <w:style w:type="paragraph" w:styleId="IntenseQuote">
    <w:name w:val="Intense Quote"/>
    <w:basedOn w:val="Normal"/>
    <w:next w:val="Normal"/>
    <w:link w:val="IntenseQuoteChar"/>
    <w:uiPriority w:val="30"/>
    <w:qFormat/>
    <w:rsid w:val="00CF16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1635"/>
    <w:rPr>
      <w:i/>
      <w:iCs/>
      <w:color w:val="0F4761" w:themeColor="accent1" w:themeShade="BF"/>
    </w:rPr>
  </w:style>
  <w:style w:type="character" w:styleId="IntenseReference">
    <w:name w:val="Intense Reference"/>
    <w:basedOn w:val="DefaultParagraphFont"/>
    <w:uiPriority w:val="32"/>
    <w:qFormat/>
    <w:rsid w:val="00CF1635"/>
    <w:rPr>
      <w:b/>
      <w:bCs/>
      <w:smallCaps/>
      <w:color w:val="0F4761" w:themeColor="accent1" w:themeShade="BF"/>
      <w:spacing w:val="5"/>
    </w:rPr>
  </w:style>
  <w:style w:type="table" w:styleId="TableGrid">
    <w:name w:val="Table Grid"/>
    <w:basedOn w:val="TableNormal"/>
    <w:uiPriority w:val="39"/>
    <w:rsid w:val="004F5F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6A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6A44"/>
  </w:style>
  <w:style w:type="paragraph" w:styleId="Footer">
    <w:name w:val="footer"/>
    <w:basedOn w:val="Normal"/>
    <w:link w:val="FooterChar"/>
    <w:uiPriority w:val="99"/>
    <w:unhideWhenUsed/>
    <w:rsid w:val="00F46A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6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8239">
      <w:bodyDiv w:val="1"/>
      <w:marLeft w:val="0"/>
      <w:marRight w:val="0"/>
      <w:marTop w:val="0"/>
      <w:marBottom w:val="0"/>
      <w:divBdr>
        <w:top w:val="none" w:sz="0" w:space="0" w:color="auto"/>
        <w:left w:val="none" w:sz="0" w:space="0" w:color="auto"/>
        <w:bottom w:val="none" w:sz="0" w:space="0" w:color="auto"/>
        <w:right w:val="none" w:sz="0" w:space="0" w:color="auto"/>
      </w:divBdr>
    </w:div>
    <w:div w:id="55855505">
      <w:bodyDiv w:val="1"/>
      <w:marLeft w:val="0"/>
      <w:marRight w:val="0"/>
      <w:marTop w:val="0"/>
      <w:marBottom w:val="0"/>
      <w:divBdr>
        <w:top w:val="none" w:sz="0" w:space="0" w:color="auto"/>
        <w:left w:val="none" w:sz="0" w:space="0" w:color="auto"/>
        <w:bottom w:val="none" w:sz="0" w:space="0" w:color="auto"/>
        <w:right w:val="none" w:sz="0" w:space="0" w:color="auto"/>
      </w:divBdr>
    </w:div>
    <w:div w:id="212011894">
      <w:bodyDiv w:val="1"/>
      <w:marLeft w:val="0"/>
      <w:marRight w:val="0"/>
      <w:marTop w:val="0"/>
      <w:marBottom w:val="0"/>
      <w:divBdr>
        <w:top w:val="none" w:sz="0" w:space="0" w:color="auto"/>
        <w:left w:val="none" w:sz="0" w:space="0" w:color="auto"/>
        <w:bottom w:val="none" w:sz="0" w:space="0" w:color="auto"/>
        <w:right w:val="none" w:sz="0" w:space="0" w:color="auto"/>
      </w:divBdr>
    </w:div>
    <w:div w:id="394015739">
      <w:bodyDiv w:val="1"/>
      <w:marLeft w:val="0"/>
      <w:marRight w:val="0"/>
      <w:marTop w:val="0"/>
      <w:marBottom w:val="0"/>
      <w:divBdr>
        <w:top w:val="none" w:sz="0" w:space="0" w:color="auto"/>
        <w:left w:val="none" w:sz="0" w:space="0" w:color="auto"/>
        <w:bottom w:val="none" w:sz="0" w:space="0" w:color="auto"/>
        <w:right w:val="none" w:sz="0" w:space="0" w:color="auto"/>
      </w:divBdr>
    </w:div>
    <w:div w:id="438182733">
      <w:bodyDiv w:val="1"/>
      <w:marLeft w:val="0"/>
      <w:marRight w:val="0"/>
      <w:marTop w:val="0"/>
      <w:marBottom w:val="0"/>
      <w:divBdr>
        <w:top w:val="none" w:sz="0" w:space="0" w:color="auto"/>
        <w:left w:val="none" w:sz="0" w:space="0" w:color="auto"/>
        <w:bottom w:val="none" w:sz="0" w:space="0" w:color="auto"/>
        <w:right w:val="none" w:sz="0" w:space="0" w:color="auto"/>
      </w:divBdr>
    </w:div>
    <w:div w:id="497581395">
      <w:bodyDiv w:val="1"/>
      <w:marLeft w:val="0"/>
      <w:marRight w:val="0"/>
      <w:marTop w:val="0"/>
      <w:marBottom w:val="0"/>
      <w:divBdr>
        <w:top w:val="none" w:sz="0" w:space="0" w:color="auto"/>
        <w:left w:val="none" w:sz="0" w:space="0" w:color="auto"/>
        <w:bottom w:val="none" w:sz="0" w:space="0" w:color="auto"/>
        <w:right w:val="none" w:sz="0" w:space="0" w:color="auto"/>
      </w:divBdr>
    </w:div>
    <w:div w:id="543297097">
      <w:bodyDiv w:val="1"/>
      <w:marLeft w:val="0"/>
      <w:marRight w:val="0"/>
      <w:marTop w:val="0"/>
      <w:marBottom w:val="0"/>
      <w:divBdr>
        <w:top w:val="none" w:sz="0" w:space="0" w:color="auto"/>
        <w:left w:val="none" w:sz="0" w:space="0" w:color="auto"/>
        <w:bottom w:val="none" w:sz="0" w:space="0" w:color="auto"/>
        <w:right w:val="none" w:sz="0" w:space="0" w:color="auto"/>
      </w:divBdr>
    </w:div>
    <w:div w:id="654648537">
      <w:bodyDiv w:val="1"/>
      <w:marLeft w:val="0"/>
      <w:marRight w:val="0"/>
      <w:marTop w:val="0"/>
      <w:marBottom w:val="0"/>
      <w:divBdr>
        <w:top w:val="none" w:sz="0" w:space="0" w:color="auto"/>
        <w:left w:val="none" w:sz="0" w:space="0" w:color="auto"/>
        <w:bottom w:val="none" w:sz="0" w:space="0" w:color="auto"/>
        <w:right w:val="none" w:sz="0" w:space="0" w:color="auto"/>
      </w:divBdr>
    </w:div>
    <w:div w:id="664895180">
      <w:bodyDiv w:val="1"/>
      <w:marLeft w:val="0"/>
      <w:marRight w:val="0"/>
      <w:marTop w:val="0"/>
      <w:marBottom w:val="0"/>
      <w:divBdr>
        <w:top w:val="none" w:sz="0" w:space="0" w:color="auto"/>
        <w:left w:val="none" w:sz="0" w:space="0" w:color="auto"/>
        <w:bottom w:val="none" w:sz="0" w:space="0" w:color="auto"/>
        <w:right w:val="none" w:sz="0" w:space="0" w:color="auto"/>
      </w:divBdr>
    </w:div>
    <w:div w:id="683626425">
      <w:bodyDiv w:val="1"/>
      <w:marLeft w:val="0"/>
      <w:marRight w:val="0"/>
      <w:marTop w:val="0"/>
      <w:marBottom w:val="0"/>
      <w:divBdr>
        <w:top w:val="none" w:sz="0" w:space="0" w:color="auto"/>
        <w:left w:val="none" w:sz="0" w:space="0" w:color="auto"/>
        <w:bottom w:val="none" w:sz="0" w:space="0" w:color="auto"/>
        <w:right w:val="none" w:sz="0" w:space="0" w:color="auto"/>
      </w:divBdr>
    </w:div>
    <w:div w:id="880365762">
      <w:bodyDiv w:val="1"/>
      <w:marLeft w:val="0"/>
      <w:marRight w:val="0"/>
      <w:marTop w:val="0"/>
      <w:marBottom w:val="0"/>
      <w:divBdr>
        <w:top w:val="none" w:sz="0" w:space="0" w:color="auto"/>
        <w:left w:val="none" w:sz="0" w:space="0" w:color="auto"/>
        <w:bottom w:val="none" w:sz="0" w:space="0" w:color="auto"/>
        <w:right w:val="none" w:sz="0" w:space="0" w:color="auto"/>
      </w:divBdr>
    </w:div>
    <w:div w:id="1015888032">
      <w:bodyDiv w:val="1"/>
      <w:marLeft w:val="0"/>
      <w:marRight w:val="0"/>
      <w:marTop w:val="0"/>
      <w:marBottom w:val="0"/>
      <w:divBdr>
        <w:top w:val="none" w:sz="0" w:space="0" w:color="auto"/>
        <w:left w:val="none" w:sz="0" w:space="0" w:color="auto"/>
        <w:bottom w:val="none" w:sz="0" w:space="0" w:color="auto"/>
        <w:right w:val="none" w:sz="0" w:space="0" w:color="auto"/>
      </w:divBdr>
    </w:div>
    <w:div w:id="1021585822">
      <w:bodyDiv w:val="1"/>
      <w:marLeft w:val="0"/>
      <w:marRight w:val="0"/>
      <w:marTop w:val="0"/>
      <w:marBottom w:val="0"/>
      <w:divBdr>
        <w:top w:val="none" w:sz="0" w:space="0" w:color="auto"/>
        <w:left w:val="none" w:sz="0" w:space="0" w:color="auto"/>
        <w:bottom w:val="none" w:sz="0" w:space="0" w:color="auto"/>
        <w:right w:val="none" w:sz="0" w:space="0" w:color="auto"/>
      </w:divBdr>
    </w:div>
    <w:div w:id="1091314285">
      <w:bodyDiv w:val="1"/>
      <w:marLeft w:val="0"/>
      <w:marRight w:val="0"/>
      <w:marTop w:val="0"/>
      <w:marBottom w:val="0"/>
      <w:divBdr>
        <w:top w:val="none" w:sz="0" w:space="0" w:color="auto"/>
        <w:left w:val="none" w:sz="0" w:space="0" w:color="auto"/>
        <w:bottom w:val="none" w:sz="0" w:space="0" w:color="auto"/>
        <w:right w:val="none" w:sz="0" w:space="0" w:color="auto"/>
      </w:divBdr>
    </w:div>
    <w:div w:id="1136609830">
      <w:bodyDiv w:val="1"/>
      <w:marLeft w:val="0"/>
      <w:marRight w:val="0"/>
      <w:marTop w:val="0"/>
      <w:marBottom w:val="0"/>
      <w:divBdr>
        <w:top w:val="none" w:sz="0" w:space="0" w:color="auto"/>
        <w:left w:val="none" w:sz="0" w:space="0" w:color="auto"/>
        <w:bottom w:val="none" w:sz="0" w:space="0" w:color="auto"/>
        <w:right w:val="none" w:sz="0" w:space="0" w:color="auto"/>
      </w:divBdr>
    </w:div>
    <w:div w:id="1208297014">
      <w:bodyDiv w:val="1"/>
      <w:marLeft w:val="0"/>
      <w:marRight w:val="0"/>
      <w:marTop w:val="0"/>
      <w:marBottom w:val="0"/>
      <w:divBdr>
        <w:top w:val="none" w:sz="0" w:space="0" w:color="auto"/>
        <w:left w:val="none" w:sz="0" w:space="0" w:color="auto"/>
        <w:bottom w:val="none" w:sz="0" w:space="0" w:color="auto"/>
        <w:right w:val="none" w:sz="0" w:space="0" w:color="auto"/>
      </w:divBdr>
    </w:div>
    <w:div w:id="1273440421">
      <w:bodyDiv w:val="1"/>
      <w:marLeft w:val="0"/>
      <w:marRight w:val="0"/>
      <w:marTop w:val="0"/>
      <w:marBottom w:val="0"/>
      <w:divBdr>
        <w:top w:val="none" w:sz="0" w:space="0" w:color="auto"/>
        <w:left w:val="none" w:sz="0" w:space="0" w:color="auto"/>
        <w:bottom w:val="none" w:sz="0" w:space="0" w:color="auto"/>
        <w:right w:val="none" w:sz="0" w:space="0" w:color="auto"/>
      </w:divBdr>
    </w:div>
    <w:div w:id="1296372277">
      <w:bodyDiv w:val="1"/>
      <w:marLeft w:val="0"/>
      <w:marRight w:val="0"/>
      <w:marTop w:val="0"/>
      <w:marBottom w:val="0"/>
      <w:divBdr>
        <w:top w:val="none" w:sz="0" w:space="0" w:color="auto"/>
        <w:left w:val="none" w:sz="0" w:space="0" w:color="auto"/>
        <w:bottom w:val="none" w:sz="0" w:space="0" w:color="auto"/>
        <w:right w:val="none" w:sz="0" w:space="0" w:color="auto"/>
      </w:divBdr>
    </w:div>
    <w:div w:id="1330526596">
      <w:bodyDiv w:val="1"/>
      <w:marLeft w:val="0"/>
      <w:marRight w:val="0"/>
      <w:marTop w:val="0"/>
      <w:marBottom w:val="0"/>
      <w:divBdr>
        <w:top w:val="none" w:sz="0" w:space="0" w:color="auto"/>
        <w:left w:val="none" w:sz="0" w:space="0" w:color="auto"/>
        <w:bottom w:val="none" w:sz="0" w:space="0" w:color="auto"/>
        <w:right w:val="none" w:sz="0" w:space="0" w:color="auto"/>
      </w:divBdr>
    </w:div>
    <w:div w:id="1331325048">
      <w:bodyDiv w:val="1"/>
      <w:marLeft w:val="0"/>
      <w:marRight w:val="0"/>
      <w:marTop w:val="0"/>
      <w:marBottom w:val="0"/>
      <w:divBdr>
        <w:top w:val="none" w:sz="0" w:space="0" w:color="auto"/>
        <w:left w:val="none" w:sz="0" w:space="0" w:color="auto"/>
        <w:bottom w:val="none" w:sz="0" w:space="0" w:color="auto"/>
        <w:right w:val="none" w:sz="0" w:space="0" w:color="auto"/>
      </w:divBdr>
    </w:div>
    <w:div w:id="1542521364">
      <w:bodyDiv w:val="1"/>
      <w:marLeft w:val="0"/>
      <w:marRight w:val="0"/>
      <w:marTop w:val="0"/>
      <w:marBottom w:val="0"/>
      <w:divBdr>
        <w:top w:val="none" w:sz="0" w:space="0" w:color="auto"/>
        <w:left w:val="none" w:sz="0" w:space="0" w:color="auto"/>
        <w:bottom w:val="none" w:sz="0" w:space="0" w:color="auto"/>
        <w:right w:val="none" w:sz="0" w:space="0" w:color="auto"/>
      </w:divBdr>
    </w:div>
    <w:div w:id="1582106481">
      <w:bodyDiv w:val="1"/>
      <w:marLeft w:val="0"/>
      <w:marRight w:val="0"/>
      <w:marTop w:val="0"/>
      <w:marBottom w:val="0"/>
      <w:divBdr>
        <w:top w:val="none" w:sz="0" w:space="0" w:color="auto"/>
        <w:left w:val="none" w:sz="0" w:space="0" w:color="auto"/>
        <w:bottom w:val="none" w:sz="0" w:space="0" w:color="auto"/>
        <w:right w:val="none" w:sz="0" w:space="0" w:color="auto"/>
      </w:divBdr>
    </w:div>
    <w:div w:id="1636107057">
      <w:bodyDiv w:val="1"/>
      <w:marLeft w:val="0"/>
      <w:marRight w:val="0"/>
      <w:marTop w:val="0"/>
      <w:marBottom w:val="0"/>
      <w:divBdr>
        <w:top w:val="none" w:sz="0" w:space="0" w:color="auto"/>
        <w:left w:val="none" w:sz="0" w:space="0" w:color="auto"/>
        <w:bottom w:val="none" w:sz="0" w:space="0" w:color="auto"/>
        <w:right w:val="none" w:sz="0" w:space="0" w:color="auto"/>
      </w:divBdr>
    </w:div>
    <w:div w:id="1639846773">
      <w:bodyDiv w:val="1"/>
      <w:marLeft w:val="0"/>
      <w:marRight w:val="0"/>
      <w:marTop w:val="0"/>
      <w:marBottom w:val="0"/>
      <w:divBdr>
        <w:top w:val="none" w:sz="0" w:space="0" w:color="auto"/>
        <w:left w:val="none" w:sz="0" w:space="0" w:color="auto"/>
        <w:bottom w:val="none" w:sz="0" w:space="0" w:color="auto"/>
        <w:right w:val="none" w:sz="0" w:space="0" w:color="auto"/>
      </w:divBdr>
    </w:div>
    <w:div w:id="1767264313">
      <w:bodyDiv w:val="1"/>
      <w:marLeft w:val="0"/>
      <w:marRight w:val="0"/>
      <w:marTop w:val="0"/>
      <w:marBottom w:val="0"/>
      <w:divBdr>
        <w:top w:val="none" w:sz="0" w:space="0" w:color="auto"/>
        <w:left w:val="none" w:sz="0" w:space="0" w:color="auto"/>
        <w:bottom w:val="none" w:sz="0" w:space="0" w:color="auto"/>
        <w:right w:val="none" w:sz="0" w:space="0" w:color="auto"/>
      </w:divBdr>
    </w:div>
    <w:div w:id="1793208647">
      <w:bodyDiv w:val="1"/>
      <w:marLeft w:val="0"/>
      <w:marRight w:val="0"/>
      <w:marTop w:val="0"/>
      <w:marBottom w:val="0"/>
      <w:divBdr>
        <w:top w:val="none" w:sz="0" w:space="0" w:color="auto"/>
        <w:left w:val="none" w:sz="0" w:space="0" w:color="auto"/>
        <w:bottom w:val="none" w:sz="0" w:space="0" w:color="auto"/>
        <w:right w:val="none" w:sz="0" w:space="0" w:color="auto"/>
      </w:divBdr>
    </w:div>
    <w:div w:id="1854802183">
      <w:bodyDiv w:val="1"/>
      <w:marLeft w:val="0"/>
      <w:marRight w:val="0"/>
      <w:marTop w:val="0"/>
      <w:marBottom w:val="0"/>
      <w:divBdr>
        <w:top w:val="none" w:sz="0" w:space="0" w:color="auto"/>
        <w:left w:val="none" w:sz="0" w:space="0" w:color="auto"/>
        <w:bottom w:val="none" w:sz="0" w:space="0" w:color="auto"/>
        <w:right w:val="none" w:sz="0" w:space="0" w:color="auto"/>
      </w:divBdr>
    </w:div>
    <w:div w:id="1985965066">
      <w:bodyDiv w:val="1"/>
      <w:marLeft w:val="0"/>
      <w:marRight w:val="0"/>
      <w:marTop w:val="0"/>
      <w:marBottom w:val="0"/>
      <w:divBdr>
        <w:top w:val="none" w:sz="0" w:space="0" w:color="auto"/>
        <w:left w:val="none" w:sz="0" w:space="0" w:color="auto"/>
        <w:bottom w:val="none" w:sz="0" w:space="0" w:color="auto"/>
        <w:right w:val="none" w:sz="0" w:space="0" w:color="auto"/>
      </w:divBdr>
    </w:div>
    <w:div w:id="209532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Mullein Care Operation Manager</dc:creator>
  <cp:keywords/>
  <dc:description/>
  <cp:lastModifiedBy>Mullein Care Operation Manager</cp:lastModifiedBy>
  <cp:revision>2</cp:revision>
  <dcterms:created xsi:type="dcterms:W3CDTF">2025-07-16T22:04:00Z</dcterms:created>
  <dcterms:modified xsi:type="dcterms:W3CDTF">2025-07-16T22:04:00Z</dcterms:modified>
</cp:coreProperties>
</file>