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4EF8" w14:textId="3759F039" w:rsidR="00030011" w:rsidRDefault="00030011" w:rsidP="00030011">
      <w:pPr>
        <w:spacing w:after="160" w:line="259" w:lineRule="auto"/>
      </w:pPr>
    </w:p>
    <w:p w14:paraId="577FA2BA" w14:textId="77777777" w:rsidR="00D5545E" w:rsidRPr="00030011" w:rsidRDefault="00D5545E" w:rsidP="00030011">
      <w:pPr>
        <w:spacing w:after="160" w:line="259" w:lineRule="auto"/>
      </w:pPr>
    </w:p>
    <w:tbl>
      <w:tblPr>
        <w:tblStyle w:val="PlainTable1"/>
        <w:tblW w:w="10485" w:type="dxa"/>
        <w:tblInd w:w="-735" w:type="dxa"/>
        <w:tblLook w:val="04A0" w:firstRow="1" w:lastRow="0" w:firstColumn="1" w:lastColumn="0" w:noHBand="0" w:noVBand="1"/>
      </w:tblPr>
      <w:tblGrid>
        <w:gridCol w:w="2040"/>
        <w:gridCol w:w="2577"/>
        <w:gridCol w:w="1170"/>
        <w:gridCol w:w="1192"/>
        <w:gridCol w:w="1225"/>
        <w:gridCol w:w="1141"/>
        <w:gridCol w:w="1140"/>
      </w:tblGrid>
      <w:tr w:rsidR="004B75AC" w:rsidRPr="00DE4A5B" w14:paraId="1AFA7E45" w14:textId="77777777" w:rsidTr="00D5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2"/>
            <w:tcBorders>
              <w:top w:val="nil"/>
              <w:left w:val="nil"/>
            </w:tcBorders>
            <w:vAlign w:val="center"/>
          </w:tcPr>
          <w:p w14:paraId="29D6F28E" w14:textId="2A413838" w:rsidR="004B75AC" w:rsidRPr="004B75AC" w:rsidRDefault="004B75AC" w:rsidP="002F3ADF">
            <w:pPr>
              <w:jc w:val="center"/>
              <w:rPr>
                <w:rFonts w:ascii="Aptos" w:hAnsi="Aptos"/>
                <w:color w:val="FFFFFF" w:themeColor="background1"/>
                <w:sz w:val="36"/>
                <w:szCs w:val="36"/>
                <w:lang w:val="en-GB"/>
              </w:rPr>
            </w:pPr>
            <w:r w:rsidRPr="004B75AC">
              <w:rPr>
                <w:rFonts w:ascii="Aptos" w:hAnsi="Aptos"/>
                <w:color w:val="009999"/>
                <w:sz w:val="36"/>
                <w:szCs w:val="36"/>
                <w:lang w:val="en-GB"/>
              </w:rPr>
              <w:t>Clinical Support</w:t>
            </w:r>
          </w:p>
        </w:tc>
        <w:tc>
          <w:tcPr>
            <w:tcW w:w="1170" w:type="dxa"/>
            <w:shd w:val="clear" w:color="auto" w:fill="009999"/>
            <w:vAlign w:val="center"/>
          </w:tcPr>
          <w:p w14:paraId="4078ACB0" w14:textId="77777777" w:rsidR="004B75AC" w:rsidRDefault="004B75AC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Weekday</w:t>
            </w:r>
          </w:p>
          <w:p w14:paraId="0DE3696B" w14:textId="1969A842" w:rsidR="004B75AC" w:rsidRPr="0091706E" w:rsidRDefault="004B75AC" w:rsidP="00917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6am-6pm</w:t>
            </w:r>
          </w:p>
        </w:tc>
        <w:tc>
          <w:tcPr>
            <w:tcW w:w="1192" w:type="dxa"/>
            <w:shd w:val="clear" w:color="auto" w:fill="009999"/>
            <w:vAlign w:val="center"/>
          </w:tcPr>
          <w:p w14:paraId="17D87807" w14:textId="77777777" w:rsidR="004B75AC" w:rsidRPr="00DE4A5B" w:rsidRDefault="004B75AC" w:rsidP="00917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Weeknight 6pm-6am</w:t>
            </w:r>
          </w:p>
        </w:tc>
        <w:tc>
          <w:tcPr>
            <w:tcW w:w="1225" w:type="dxa"/>
            <w:shd w:val="clear" w:color="auto" w:fill="009999"/>
            <w:vAlign w:val="center"/>
          </w:tcPr>
          <w:p w14:paraId="2134DE18" w14:textId="0438F33F" w:rsidR="004B75AC" w:rsidRPr="00DE4A5B" w:rsidRDefault="004B75AC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141" w:type="dxa"/>
            <w:shd w:val="clear" w:color="auto" w:fill="009999"/>
            <w:vAlign w:val="center"/>
          </w:tcPr>
          <w:p w14:paraId="05B37A0E" w14:textId="515E1412" w:rsidR="004B75AC" w:rsidRPr="00DE4A5B" w:rsidRDefault="004B75AC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140" w:type="dxa"/>
            <w:shd w:val="clear" w:color="auto" w:fill="009999"/>
            <w:vAlign w:val="center"/>
          </w:tcPr>
          <w:p w14:paraId="3623EAFB" w14:textId="7927C4BD" w:rsidR="004B75AC" w:rsidRPr="00DE4A5B" w:rsidRDefault="004B75AC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</w:pPr>
            <w:r w:rsidRPr="00DE4A5B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Public holiday</w:t>
            </w:r>
          </w:p>
        </w:tc>
      </w:tr>
      <w:tr w:rsidR="004B75AC" w:rsidRPr="004B75AC" w14:paraId="24292FFE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Align w:val="center"/>
          </w:tcPr>
          <w:p w14:paraId="35E3EE37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Nursing care</w:t>
            </w:r>
          </w:p>
        </w:tc>
        <w:tc>
          <w:tcPr>
            <w:tcW w:w="2577" w:type="dxa"/>
            <w:vAlign w:val="center"/>
          </w:tcPr>
          <w:p w14:paraId="04368535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Registered nurse</w:t>
            </w:r>
          </w:p>
        </w:tc>
        <w:tc>
          <w:tcPr>
            <w:tcW w:w="1170" w:type="dxa"/>
            <w:vAlign w:val="center"/>
          </w:tcPr>
          <w:p w14:paraId="3AA0F1D6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$195</w:t>
            </w:r>
          </w:p>
        </w:tc>
        <w:tc>
          <w:tcPr>
            <w:tcW w:w="1192" w:type="dxa"/>
            <w:vAlign w:val="center"/>
          </w:tcPr>
          <w:p w14:paraId="4B6A5F54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$210</w:t>
            </w:r>
          </w:p>
        </w:tc>
        <w:tc>
          <w:tcPr>
            <w:tcW w:w="1225" w:type="dxa"/>
            <w:vAlign w:val="center"/>
          </w:tcPr>
          <w:p w14:paraId="4AD80962" w14:textId="3FE7D6E9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</w:t>
            </w:r>
            <w:r w:rsidR="00370447">
              <w:rPr>
                <w:rFonts w:ascii="Aptos" w:hAnsi="Aptos"/>
                <w:lang w:val="en-GB"/>
              </w:rPr>
              <w:t>5</w:t>
            </w:r>
            <w:r w:rsidRPr="004B75AC">
              <w:rPr>
                <w:rFonts w:ascii="Aptos" w:hAnsi="Aptos"/>
                <w:lang w:val="en-GB"/>
              </w:rPr>
              <w:t>0</w:t>
            </w:r>
          </w:p>
        </w:tc>
        <w:tc>
          <w:tcPr>
            <w:tcW w:w="1141" w:type="dxa"/>
            <w:vAlign w:val="center"/>
          </w:tcPr>
          <w:p w14:paraId="5CECD5B5" w14:textId="14B0288A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</w:t>
            </w:r>
            <w:r w:rsidR="00370447">
              <w:rPr>
                <w:rFonts w:ascii="Aptos" w:hAnsi="Aptos"/>
                <w:lang w:val="en-GB"/>
              </w:rPr>
              <w:t>7</w:t>
            </w:r>
            <w:r w:rsidRPr="004B75AC">
              <w:rPr>
                <w:rFonts w:ascii="Aptos" w:hAnsi="Aptos"/>
                <w:lang w:val="en-GB"/>
              </w:rPr>
              <w:t>0</w:t>
            </w:r>
          </w:p>
        </w:tc>
        <w:tc>
          <w:tcPr>
            <w:tcW w:w="1140" w:type="dxa"/>
            <w:vAlign w:val="center"/>
          </w:tcPr>
          <w:p w14:paraId="04CF6A2F" w14:textId="0DEF3DF1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$3</w:t>
            </w:r>
            <w:r w:rsidR="00370447">
              <w:rPr>
                <w:rFonts w:ascii="Aptos" w:hAnsi="Aptos"/>
                <w:lang w:val="en-GB"/>
              </w:rPr>
              <w:t>2</w:t>
            </w:r>
            <w:r w:rsidRPr="004B75AC">
              <w:rPr>
                <w:rFonts w:ascii="Aptos" w:hAnsi="Aptos"/>
                <w:lang w:val="en-GB"/>
              </w:rPr>
              <w:t>0</w:t>
            </w:r>
          </w:p>
        </w:tc>
      </w:tr>
      <w:tr w:rsidR="004B75AC" w:rsidRPr="004B75AC" w14:paraId="7645F3C7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 w:val="restart"/>
            <w:vAlign w:val="center"/>
          </w:tcPr>
          <w:p w14:paraId="5B22EF79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Allied health</w:t>
            </w:r>
          </w:p>
        </w:tc>
        <w:tc>
          <w:tcPr>
            <w:tcW w:w="2577" w:type="dxa"/>
            <w:vAlign w:val="center"/>
          </w:tcPr>
          <w:p w14:paraId="6649EABE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Allied health therapy assistant</w:t>
            </w:r>
          </w:p>
        </w:tc>
        <w:tc>
          <w:tcPr>
            <w:tcW w:w="1170" w:type="dxa"/>
            <w:vAlign w:val="center"/>
          </w:tcPr>
          <w:p w14:paraId="3CBF698B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$120</w:t>
            </w:r>
          </w:p>
        </w:tc>
        <w:tc>
          <w:tcPr>
            <w:tcW w:w="1192" w:type="dxa"/>
            <w:vMerge w:val="restart"/>
            <w:vAlign w:val="center"/>
          </w:tcPr>
          <w:p w14:paraId="1640D044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225" w:type="dxa"/>
            <w:vMerge w:val="restart"/>
            <w:vAlign w:val="center"/>
          </w:tcPr>
          <w:p w14:paraId="4F828137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141" w:type="dxa"/>
            <w:vMerge w:val="restart"/>
            <w:vAlign w:val="center"/>
          </w:tcPr>
          <w:p w14:paraId="5CA403E1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140" w:type="dxa"/>
            <w:vMerge w:val="restart"/>
            <w:vAlign w:val="center"/>
          </w:tcPr>
          <w:p w14:paraId="1B35B3F8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</w:tr>
      <w:tr w:rsidR="004B75AC" w:rsidRPr="004B75AC" w14:paraId="02C7B003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74A60C74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2138C563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Counsellor or psychotherapist</w:t>
            </w:r>
          </w:p>
        </w:tc>
        <w:tc>
          <w:tcPr>
            <w:tcW w:w="1170" w:type="dxa"/>
            <w:vAlign w:val="center"/>
          </w:tcPr>
          <w:p w14:paraId="19F93B90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$250</w:t>
            </w:r>
          </w:p>
        </w:tc>
        <w:tc>
          <w:tcPr>
            <w:tcW w:w="1192" w:type="dxa"/>
            <w:vMerge/>
            <w:vAlign w:val="center"/>
          </w:tcPr>
          <w:p w14:paraId="096EB990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77D19044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3D98816E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1EAA3533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7459F68A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41B80555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4BB16818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Dietitian or nutritionist</w:t>
            </w:r>
          </w:p>
        </w:tc>
        <w:tc>
          <w:tcPr>
            <w:tcW w:w="1170" w:type="dxa"/>
            <w:vAlign w:val="center"/>
          </w:tcPr>
          <w:p w14:paraId="6FF345DF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62CC5E17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55428FB7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759046E1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3AFC190E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67B7F7B0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3A53FEC6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4361C879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Exercise physiologist</w:t>
            </w:r>
          </w:p>
        </w:tc>
        <w:tc>
          <w:tcPr>
            <w:tcW w:w="1170" w:type="dxa"/>
            <w:vAlign w:val="center"/>
          </w:tcPr>
          <w:p w14:paraId="19549BEE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5DEEC85C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2C895587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2BA2E94C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23DCC681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47A991B4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17A5F6F4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54FFA437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Occupational therapist</w:t>
            </w:r>
          </w:p>
        </w:tc>
        <w:tc>
          <w:tcPr>
            <w:tcW w:w="1170" w:type="dxa"/>
            <w:vAlign w:val="center"/>
          </w:tcPr>
          <w:p w14:paraId="6E4BA6F2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6750915D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18E59BF1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3B9C2965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70ECCE0C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416CE252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4F477D3B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049C2E48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Physiotherapist</w:t>
            </w:r>
          </w:p>
        </w:tc>
        <w:tc>
          <w:tcPr>
            <w:tcW w:w="1170" w:type="dxa"/>
            <w:vAlign w:val="center"/>
          </w:tcPr>
          <w:p w14:paraId="76A83E92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2F754CA5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420A151B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17D88B5F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696777D4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5CBB7F31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0933499F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0F9C0679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Podiatrist</w:t>
            </w:r>
          </w:p>
        </w:tc>
        <w:tc>
          <w:tcPr>
            <w:tcW w:w="1170" w:type="dxa"/>
            <w:vAlign w:val="center"/>
          </w:tcPr>
          <w:p w14:paraId="6FB0FBCA" w14:textId="1A19F890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</w:t>
            </w:r>
            <w:r w:rsidR="00445B56">
              <w:rPr>
                <w:rFonts w:ascii="Aptos" w:hAnsi="Aptos"/>
                <w:lang w:val="en-GB"/>
              </w:rPr>
              <w:t>2</w:t>
            </w:r>
            <w:r w:rsidRPr="004B75AC">
              <w:rPr>
                <w:rFonts w:ascii="Aptos" w:hAnsi="Aptos"/>
                <w:lang w:val="en-GB"/>
              </w:rPr>
              <w:t>5</w:t>
            </w:r>
            <w:r w:rsidR="00445B56">
              <w:rPr>
                <w:rFonts w:ascii="Aptos" w:hAnsi="Aptos"/>
                <w:lang w:val="en-GB"/>
              </w:rPr>
              <w:t>0</w:t>
            </w:r>
          </w:p>
        </w:tc>
        <w:tc>
          <w:tcPr>
            <w:tcW w:w="1192" w:type="dxa"/>
            <w:vMerge/>
            <w:vAlign w:val="center"/>
          </w:tcPr>
          <w:p w14:paraId="73B8582F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021C012F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0766102A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7186D58D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76DCDD4F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200B6AF9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711382B5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Psychologist</w:t>
            </w:r>
          </w:p>
        </w:tc>
        <w:tc>
          <w:tcPr>
            <w:tcW w:w="1170" w:type="dxa"/>
            <w:vAlign w:val="center"/>
          </w:tcPr>
          <w:p w14:paraId="148A590F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$250</w:t>
            </w:r>
          </w:p>
        </w:tc>
        <w:tc>
          <w:tcPr>
            <w:tcW w:w="1192" w:type="dxa"/>
            <w:vMerge/>
            <w:vAlign w:val="center"/>
          </w:tcPr>
          <w:p w14:paraId="1A875F4E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565FF86B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3ACA0CD8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745B8A7D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7D347D82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1223224D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68E7AE86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Social worker</w:t>
            </w:r>
          </w:p>
        </w:tc>
        <w:tc>
          <w:tcPr>
            <w:tcW w:w="1170" w:type="dxa"/>
            <w:vAlign w:val="center"/>
          </w:tcPr>
          <w:p w14:paraId="1B1F409F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18FEC37E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009E874D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5CB9563C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4D2E1DA7" w14:textId="77777777" w:rsidR="00DE4A5B" w:rsidRPr="004B75AC" w:rsidRDefault="00DE4A5B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4B75AC" w:rsidRPr="004B75AC" w14:paraId="3531525C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61BFEF5E" w14:textId="77777777" w:rsidR="00DE4A5B" w:rsidRPr="004B75AC" w:rsidRDefault="00DE4A5B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1B4ECED4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Speech pathologist</w:t>
            </w:r>
          </w:p>
        </w:tc>
        <w:tc>
          <w:tcPr>
            <w:tcW w:w="1170" w:type="dxa"/>
            <w:vAlign w:val="center"/>
          </w:tcPr>
          <w:p w14:paraId="39616126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$240</w:t>
            </w:r>
          </w:p>
        </w:tc>
        <w:tc>
          <w:tcPr>
            <w:tcW w:w="1192" w:type="dxa"/>
            <w:vMerge/>
            <w:vAlign w:val="center"/>
          </w:tcPr>
          <w:p w14:paraId="67D8C93E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02AD3295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497A368D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708B9072" w14:textId="77777777" w:rsidR="00DE4A5B" w:rsidRPr="004B75AC" w:rsidRDefault="00DE4A5B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A72DBA" w:rsidRPr="004B75AC" w14:paraId="616ADF96" w14:textId="77777777" w:rsidTr="00325C6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 w:val="restart"/>
            <w:shd w:val="clear" w:color="auto" w:fill="F2F2F2" w:themeFill="background1" w:themeFillShade="F2"/>
            <w:vAlign w:val="center"/>
          </w:tcPr>
          <w:p w14:paraId="78EFF897" w14:textId="644DA8A5" w:rsidR="00A72DBA" w:rsidRPr="004B75AC" w:rsidRDefault="00A72DBA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>
              <w:rPr>
                <w:rFonts w:ascii="Aptos" w:hAnsi="Aptos"/>
                <w:color w:val="009999"/>
                <w:lang w:val="en-GB"/>
              </w:rPr>
              <w:t>Care Management</w:t>
            </w:r>
          </w:p>
        </w:tc>
        <w:tc>
          <w:tcPr>
            <w:tcW w:w="2577" w:type="dxa"/>
            <w:vAlign w:val="center"/>
          </w:tcPr>
          <w:p w14:paraId="2920A2BB" w14:textId="7765EDD3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Restorative Care Management (clinical)</w:t>
            </w:r>
          </w:p>
        </w:tc>
        <w:tc>
          <w:tcPr>
            <w:tcW w:w="1170" w:type="dxa"/>
            <w:vAlign w:val="center"/>
          </w:tcPr>
          <w:p w14:paraId="640FACBC" w14:textId="298B80F7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</w:t>
            </w:r>
            <w:r>
              <w:rPr>
                <w:rFonts w:ascii="Aptos" w:hAnsi="Aptos"/>
                <w:lang w:val="en-GB"/>
              </w:rPr>
              <w:t>95</w:t>
            </w:r>
          </w:p>
        </w:tc>
        <w:tc>
          <w:tcPr>
            <w:tcW w:w="1192" w:type="dxa"/>
            <w:vAlign w:val="center"/>
          </w:tcPr>
          <w:p w14:paraId="4862891B" w14:textId="4E38E8DE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07329E5D" w14:textId="4AD7A745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3BF20930" w14:textId="444FF786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4F574124" w14:textId="7871E44B" w:rsidR="00A72DBA" w:rsidRPr="004B75AC" w:rsidRDefault="00A72DBA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A72DBA" w:rsidRPr="004B75AC" w14:paraId="5BC4FC17" w14:textId="77777777" w:rsidTr="00A7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7635B6D7" w14:textId="77777777" w:rsidR="00A72DBA" w:rsidRDefault="00A72DBA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577" w:type="dxa"/>
            <w:vAlign w:val="center"/>
          </w:tcPr>
          <w:p w14:paraId="05B4514B" w14:textId="0AB9843B" w:rsidR="00A72DBA" w:rsidRDefault="00AC2729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 xml:space="preserve">Care Management </w:t>
            </w:r>
          </w:p>
        </w:tc>
        <w:tc>
          <w:tcPr>
            <w:tcW w:w="1170" w:type="dxa"/>
            <w:vAlign w:val="center"/>
          </w:tcPr>
          <w:p w14:paraId="719F4F08" w14:textId="03C69E8B" w:rsidR="00A72DBA" w:rsidRPr="004B75AC" w:rsidRDefault="00AC2729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$145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7A7ED3B" w14:textId="77777777" w:rsidR="00A72DBA" w:rsidRPr="004B75AC" w:rsidRDefault="00A72DBA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5044A5B5" w14:textId="77777777" w:rsidR="00A72DBA" w:rsidRPr="004B75AC" w:rsidRDefault="00A72DBA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495F036" w14:textId="77777777" w:rsidR="00A72DBA" w:rsidRPr="004B75AC" w:rsidRDefault="00A72DBA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72D3131" w14:textId="77777777" w:rsidR="00A72DBA" w:rsidRPr="004B75AC" w:rsidRDefault="00A72DBA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</w:tbl>
    <w:p w14:paraId="193F7BCC" w14:textId="77777777" w:rsidR="007A6CED" w:rsidRDefault="007A6CED">
      <w:pPr>
        <w:rPr>
          <w:rFonts w:ascii="Aptos" w:hAnsi="Aptos"/>
        </w:rPr>
      </w:pPr>
    </w:p>
    <w:p w14:paraId="4F5C1579" w14:textId="77777777" w:rsidR="00D5545E" w:rsidRDefault="00D5545E">
      <w:pPr>
        <w:rPr>
          <w:rFonts w:ascii="Aptos" w:hAnsi="Aptos"/>
        </w:rPr>
      </w:pPr>
    </w:p>
    <w:p w14:paraId="0306779A" w14:textId="77777777" w:rsidR="00D5545E" w:rsidRPr="00DE4A5B" w:rsidRDefault="00D5545E">
      <w:pPr>
        <w:rPr>
          <w:rFonts w:ascii="Aptos" w:hAnsi="Aptos"/>
        </w:rPr>
      </w:pPr>
    </w:p>
    <w:tbl>
      <w:tblPr>
        <w:tblStyle w:val="PlainTable1"/>
        <w:tblpPr w:leftFromText="180" w:rightFromText="180" w:vertAnchor="text" w:horzAnchor="margin" w:tblpXSpec="center" w:tblpY="118"/>
        <w:tblW w:w="10485" w:type="dxa"/>
        <w:tblLook w:val="04A0" w:firstRow="1" w:lastRow="0" w:firstColumn="1" w:lastColumn="0" w:noHBand="0" w:noVBand="1"/>
      </w:tblPr>
      <w:tblGrid>
        <w:gridCol w:w="2040"/>
        <w:gridCol w:w="2577"/>
        <w:gridCol w:w="1170"/>
        <w:gridCol w:w="1192"/>
        <w:gridCol w:w="1225"/>
        <w:gridCol w:w="1141"/>
        <w:gridCol w:w="1140"/>
      </w:tblGrid>
      <w:tr w:rsidR="00D5545E" w:rsidRPr="004B75AC" w14:paraId="6ACCE53E" w14:textId="77777777" w:rsidTr="002F3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2"/>
            <w:tcBorders>
              <w:top w:val="nil"/>
              <w:left w:val="nil"/>
            </w:tcBorders>
            <w:vAlign w:val="center"/>
          </w:tcPr>
          <w:p w14:paraId="5BDF642B" w14:textId="77777777" w:rsidR="00D5545E" w:rsidRPr="00D5545E" w:rsidRDefault="00D5545E" w:rsidP="002F3ADF">
            <w:pPr>
              <w:jc w:val="center"/>
              <w:rPr>
                <w:rFonts w:ascii="Aptos" w:hAnsi="Aptos"/>
                <w:sz w:val="36"/>
                <w:szCs w:val="36"/>
                <w:lang w:val="en-GB"/>
              </w:rPr>
            </w:pPr>
            <w:r w:rsidRPr="00D5545E">
              <w:rPr>
                <w:rFonts w:ascii="Aptos" w:hAnsi="Aptos"/>
                <w:color w:val="009999"/>
                <w:sz w:val="36"/>
                <w:szCs w:val="36"/>
                <w:lang w:val="en-GB"/>
              </w:rPr>
              <w:t>Everyday Living</w:t>
            </w:r>
          </w:p>
        </w:tc>
        <w:tc>
          <w:tcPr>
            <w:tcW w:w="1170" w:type="dxa"/>
            <w:shd w:val="clear" w:color="auto" w:fill="009999"/>
            <w:vAlign w:val="center"/>
          </w:tcPr>
          <w:p w14:paraId="2412B411" w14:textId="77777777" w:rsidR="00D5545E" w:rsidRPr="00D5545E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Weekday</w:t>
            </w:r>
          </w:p>
          <w:p w14:paraId="7C92BFF9" w14:textId="77777777" w:rsidR="00D5545E" w:rsidRPr="004B75AC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6am-6pm</w:t>
            </w:r>
          </w:p>
        </w:tc>
        <w:tc>
          <w:tcPr>
            <w:tcW w:w="1192" w:type="dxa"/>
            <w:shd w:val="clear" w:color="auto" w:fill="009999"/>
            <w:vAlign w:val="center"/>
          </w:tcPr>
          <w:p w14:paraId="24DB9E75" w14:textId="77777777" w:rsidR="00D5545E" w:rsidRPr="004B75AC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Weeknight 6pm-6am</w:t>
            </w:r>
          </w:p>
        </w:tc>
        <w:tc>
          <w:tcPr>
            <w:tcW w:w="1225" w:type="dxa"/>
            <w:shd w:val="clear" w:color="auto" w:fill="009999"/>
            <w:vAlign w:val="center"/>
          </w:tcPr>
          <w:p w14:paraId="185AB0AB" w14:textId="77777777" w:rsidR="00D5545E" w:rsidRPr="004B75AC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141" w:type="dxa"/>
            <w:shd w:val="clear" w:color="auto" w:fill="009999"/>
            <w:vAlign w:val="center"/>
          </w:tcPr>
          <w:p w14:paraId="6A385281" w14:textId="77777777" w:rsidR="00D5545E" w:rsidRPr="004B75AC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140" w:type="dxa"/>
            <w:shd w:val="clear" w:color="auto" w:fill="009999"/>
            <w:vAlign w:val="center"/>
          </w:tcPr>
          <w:p w14:paraId="0DC21C85" w14:textId="77777777" w:rsidR="00D5545E" w:rsidRPr="004B75AC" w:rsidRDefault="00D5545E" w:rsidP="002F3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Public holiday</w:t>
            </w:r>
          </w:p>
        </w:tc>
      </w:tr>
      <w:tr w:rsidR="00D5545E" w:rsidRPr="004B75AC" w14:paraId="4BB82FF7" w14:textId="77777777" w:rsidTr="002F3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 w:val="restart"/>
            <w:vAlign w:val="center"/>
          </w:tcPr>
          <w:p w14:paraId="51836DF0" w14:textId="77777777" w:rsidR="00D5545E" w:rsidRPr="004B75AC" w:rsidRDefault="00D5545E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Domestic Assistance</w:t>
            </w:r>
          </w:p>
        </w:tc>
        <w:tc>
          <w:tcPr>
            <w:tcW w:w="2577" w:type="dxa"/>
          </w:tcPr>
          <w:p w14:paraId="3A1D781D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General house cleaning</w:t>
            </w:r>
          </w:p>
        </w:tc>
        <w:tc>
          <w:tcPr>
            <w:tcW w:w="1170" w:type="dxa"/>
            <w:vMerge w:val="restart"/>
            <w:vAlign w:val="center"/>
          </w:tcPr>
          <w:p w14:paraId="1795C7E8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$109</w:t>
            </w:r>
          </w:p>
        </w:tc>
        <w:tc>
          <w:tcPr>
            <w:tcW w:w="1192" w:type="dxa"/>
            <w:vMerge w:val="restart"/>
            <w:vAlign w:val="center"/>
          </w:tcPr>
          <w:p w14:paraId="6822BAD0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$119</w:t>
            </w:r>
          </w:p>
        </w:tc>
        <w:tc>
          <w:tcPr>
            <w:tcW w:w="1225" w:type="dxa"/>
            <w:vMerge w:val="restart"/>
            <w:vAlign w:val="center"/>
          </w:tcPr>
          <w:p w14:paraId="1765ABDC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$155</w:t>
            </w:r>
          </w:p>
        </w:tc>
        <w:tc>
          <w:tcPr>
            <w:tcW w:w="1141" w:type="dxa"/>
            <w:vMerge w:val="restart"/>
            <w:vAlign w:val="center"/>
          </w:tcPr>
          <w:p w14:paraId="327ED8C9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$175</w:t>
            </w:r>
          </w:p>
        </w:tc>
        <w:tc>
          <w:tcPr>
            <w:tcW w:w="1140" w:type="dxa"/>
            <w:vMerge w:val="restart"/>
            <w:vAlign w:val="center"/>
          </w:tcPr>
          <w:p w14:paraId="474F63E5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$200</w:t>
            </w:r>
          </w:p>
        </w:tc>
      </w:tr>
      <w:tr w:rsidR="00D5545E" w:rsidRPr="004B75AC" w14:paraId="38D4C52A" w14:textId="77777777" w:rsidTr="002F3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74150685" w14:textId="77777777" w:rsidR="00D5545E" w:rsidRPr="004B75AC" w:rsidRDefault="00D5545E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577" w:type="dxa"/>
          </w:tcPr>
          <w:p w14:paraId="65A81CD1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Laundry services</w:t>
            </w:r>
          </w:p>
        </w:tc>
        <w:tc>
          <w:tcPr>
            <w:tcW w:w="1170" w:type="dxa"/>
            <w:vMerge/>
            <w:vAlign w:val="center"/>
          </w:tcPr>
          <w:p w14:paraId="7D666B8B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5D38A9BB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61D45D0C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2B0287B4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1B1CBEEA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56429239" w14:textId="77777777" w:rsidTr="002F3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559CB1E6" w14:textId="77777777" w:rsidR="00D5545E" w:rsidRPr="004B75AC" w:rsidRDefault="00D5545E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577" w:type="dxa"/>
          </w:tcPr>
          <w:p w14:paraId="7761B5FE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Shopping assistance</w:t>
            </w:r>
          </w:p>
        </w:tc>
        <w:tc>
          <w:tcPr>
            <w:tcW w:w="1170" w:type="dxa"/>
            <w:vMerge/>
            <w:vAlign w:val="center"/>
          </w:tcPr>
          <w:p w14:paraId="7A8FD19F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7A69C6CE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46FCCB64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6B138D39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681DB200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71886FD2" w14:textId="77777777" w:rsidTr="002F3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 w:val="restart"/>
            <w:vAlign w:val="center"/>
          </w:tcPr>
          <w:p w14:paraId="52F087F2" w14:textId="77777777" w:rsidR="00D5545E" w:rsidRPr="004B75AC" w:rsidRDefault="00D5545E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Home maintenance and repairs</w:t>
            </w:r>
          </w:p>
        </w:tc>
        <w:tc>
          <w:tcPr>
            <w:tcW w:w="2577" w:type="dxa"/>
          </w:tcPr>
          <w:p w14:paraId="709C36B0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Gardening</w:t>
            </w:r>
          </w:p>
        </w:tc>
        <w:tc>
          <w:tcPr>
            <w:tcW w:w="1170" w:type="dxa"/>
            <w:vAlign w:val="center"/>
          </w:tcPr>
          <w:p w14:paraId="33EAEDBB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$94</w:t>
            </w:r>
          </w:p>
        </w:tc>
        <w:tc>
          <w:tcPr>
            <w:tcW w:w="1192" w:type="dxa"/>
            <w:vMerge w:val="restart"/>
            <w:vAlign w:val="center"/>
          </w:tcPr>
          <w:p w14:paraId="56AEF912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225" w:type="dxa"/>
            <w:vMerge w:val="restart"/>
            <w:vAlign w:val="center"/>
          </w:tcPr>
          <w:p w14:paraId="11961516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141" w:type="dxa"/>
            <w:vMerge w:val="restart"/>
            <w:vAlign w:val="center"/>
          </w:tcPr>
          <w:p w14:paraId="45B3B5E6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  <w:tc>
          <w:tcPr>
            <w:tcW w:w="1140" w:type="dxa"/>
            <w:vMerge w:val="restart"/>
            <w:vAlign w:val="center"/>
          </w:tcPr>
          <w:p w14:paraId="1A560848" w14:textId="77777777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</w:tc>
      </w:tr>
      <w:tr w:rsidR="00D5545E" w:rsidRPr="004B75AC" w14:paraId="4568F41F" w14:textId="77777777" w:rsidTr="002F3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vMerge/>
            <w:vAlign w:val="center"/>
          </w:tcPr>
          <w:p w14:paraId="1A36B7F0" w14:textId="77777777" w:rsidR="00D5545E" w:rsidRPr="004B75AC" w:rsidRDefault="00D5545E" w:rsidP="002F3ADF">
            <w:pPr>
              <w:jc w:val="center"/>
              <w:rPr>
                <w:rFonts w:ascii="Aptos" w:hAnsi="Aptos"/>
                <w:lang w:val="en-GB"/>
              </w:rPr>
            </w:pPr>
          </w:p>
        </w:tc>
        <w:tc>
          <w:tcPr>
            <w:tcW w:w="2577" w:type="dxa"/>
          </w:tcPr>
          <w:p w14:paraId="403B3459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Assistance with home maintenance and repairs</w:t>
            </w:r>
          </w:p>
        </w:tc>
        <w:tc>
          <w:tcPr>
            <w:tcW w:w="1170" w:type="dxa"/>
            <w:vAlign w:val="center"/>
          </w:tcPr>
          <w:p w14:paraId="3A542315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$100</w:t>
            </w:r>
          </w:p>
        </w:tc>
        <w:tc>
          <w:tcPr>
            <w:tcW w:w="1192" w:type="dxa"/>
            <w:vMerge/>
            <w:vAlign w:val="center"/>
          </w:tcPr>
          <w:p w14:paraId="48D2B3EC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Merge/>
            <w:vAlign w:val="center"/>
          </w:tcPr>
          <w:p w14:paraId="564D2FA9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Merge/>
            <w:vAlign w:val="center"/>
          </w:tcPr>
          <w:p w14:paraId="6A2A58CF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Merge/>
            <w:vAlign w:val="center"/>
          </w:tcPr>
          <w:p w14:paraId="759DE50C" w14:textId="77777777" w:rsidR="00D5545E" w:rsidRPr="004B75AC" w:rsidRDefault="00D5545E" w:rsidP="002F3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0F6A4E76" w14:textId="77777777" w:rsidTr="00325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F2F2F2" w:themeFill="background1" w:themeFillShade="F2"/>
            <w:vAlign w:val="center"/>
          </w:tcPr>
          <w:p w14:paraId="666A1F5A" w14:textId="65DE14C1" w:rsidR="00D5545E" w:rsidRPr="004B75AC" w:rsidRDefault="00960248" w:rsidP="002F3ADF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>
              <w:rPr>
                <w:rFonts w:ascii="Aptos" w:hAnsi="Aptos"/>
                <w:color w:val="009999"/>
                <w:lang w:val="en-GB"/>
              </w:rPr>
              <w:t xml:space="preserve">Meal Delivery </w:t>
            </w:r>
            <w:r w:rsidR="008207B2">
              <w:rPr>
                <w:rFonts w:ascii="Aptos" w:hAnsi="Aptos"/>
                <w:color w:val="009999"/>
                <w:lang w:val="en-GB"/>
              </w:rPr>
              <w:t xml:space="preserve"> Service</w:t>
            </w:r>
          </w:p>
        </w:tc>
        <w:tc>
          <w:tcPr>
            <w:tcW w:w="2577" w:type="dxa"/>
            <w:vAlign w:val="center"/>
          </w:tcPr>
          <w:p w14:paraId="1041B496" w14:textId="38E59DEE" w:rsidR="00D5545E" w:rsidRPr="004B75AC" w:rsidRDefault="00960248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Price on application</w:t>
            </w:r>
          </w:p>
        </w:tc>
        <w:tc>
          <w:tcPr>
            <w:tcW w:w="1170" w:type="dxa"/>
            <w:vAlign w:val="center"/>
          </w:tcPr>
          <w:p w14:paraId="43B99FC1" w14:textId="2D18B245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Align w:val="center"/>
          </w:tcPr>
          <w:p w14:paraId="433290F8" w14:textId="15EC80DF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05F05C7A" w14:textId="797EF0E5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71187AC0" w14:textId="04FD0394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532A0E10" w14:textId="5BE89730" w:rsidR="00D5545E" w:rsidRPr="004B75AC" w:rsidRDefault="00D5545E" w:rsidP="002F3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</w:tbl>
    <w:p w14:paraId="1351910B" w14:textId="77777777" w:rsidR="004B75AC" w:rsidRDefault="004B75AC" w:rsidP="00DE4A5B"/>
    <w:p w14:paraId="021456EF" w14:textId="41863D41" w:rsidR="00D5545E" w:rsidRDefault="00D5545E" w:rsidP="00325C6D">
      <w:pPr>
        <w:shd w:val="clear" w:color="auto" w:fill="FFFFFF" w:themeFill="background1"/>
      </w:pPr>
      <w:r w:rsidRPr="0091706E">
        <w:rPr>
          <w:rFonts w:asciiTheme="minorHAnsi" w:hAnsiTheme="minorHAnsi"/>
          <w:i/>
          <w:iCs/>
          <w:color w:val="E36F1D"/>
          <w:sz w:val="23"/>
          <w:szCs w:val="23"/>
        </w:rPr>
        <w:t>^Service rates are charged per hour unless noted otherwise.</w:t>
      </w:r>
    </w:p>
    <w:p w14:paraId="7DCEA0C4" w14:textId="77777777" w:rsidR="00D5545E" w:rsidRDefault="00D5545E" w:rsidP="00DE4A5B"/>
    <w:p w14:paraId="75F6B61C" w14:textId="77777777" w:rsidR="00D5545E" w:rsidRDefault="00D5545E" w:rsidP="00DE4A5B"/>
    <w:p w14:paraId="0A5ACA51" w14:textId="77777777" w:rsidR="00D5545E" w:rsidRDefault="00D5545E" w:rsidP="00DE4A5B"/>
    <w:p w14:paraId="00CB6E73" w14:textId="77777777" w:rsidR="00D5545E" w:rsidRDefault="00D5545E" w:rsidP="00DE4A5B"/>
    <w:p w14:paraId="468B355E" w14:textId="77777777" w:rsidR="00D5545E" w:rsidRDefault="00D5545E" w:rsidP="00DE4A5B"/>
    <w:p w14:paraId="26B9A8EE" w14:textId="77777777" w:rsidR="00D5545E" w:rsidRDefault="00D5545E" w:rsidP="00DE4A5B"/>
    <w:p w14:paraId="0034369D" w14:textId="77777777" w:rsidR="00D5545E" w:rsidRDefault="00D5545E" w:rsidP="00DE4A5B"/>
    <w:p w14:paraId="3345A5BE" w14:textId="77777777" w:rsidR="00DE4A5B" w:rsidRDefault="00DE4A5B" w:rsidP="00DE4A5B"/>
    <w:p w14:paraId="51C062B6" w14:textId="77777777" w:rsidR="00D5545E" w:rsidRDefault="00D5545E" w:rsidP="00DE4A5B"/>
    <w:p w14:paraId="437B010A" w14:textId="77777777" w:rsidR="00D5545E" w:rsidRDefault="00D5545E" w:rsidP="00DE4A5B"/>
    <w:p w14:paraId="199A201E" w14:textId="77777777" w:rsidR="00D5545E" w:rsidRPr="00DE4A5B" w:rsidRDefault="00D5545E" w:rsidP="00DE4A5B"/>
    <w:tbl>
      <w:tblPr>
        <w:tblStyle w:val="PlainTable1"/>
        <w:tblW w:w="10485" w:type="dxa"/>
        <w:tblInd w:w="-735" w:type="dxa"/>
        <w:tblLook w:val="04A0" w:firstRow="1" w:lastRow="0" w:firstColumn="1" w:lastColumn="0" w:noHBand="0" w:noVBand="1"/>
      </w:tblPr>
      <w:tblGrid>
        <w:gridCol w:w="1786"/>
        <w:gridCol w:w="2691"/>
        <w:gridCol w:w="1190"/>
        <w:gridCol w:w="1192"/>
        <w:gridCol w:w="1258"/>
        <w:gridCol w:w="1184"/>
        <w:gridCol w:w="1184"/>
      </w:tblGrid>
      <w:tr w:rsidR="00D5545E" w:rsidRPr="004B75AC" w14:paraId="770A0C7E" w14:textId="77777777" w:rsidTr="00D5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gridSpan w:val="2"/>
            <w:tcBorders>
              <w:top w:val="nil"/>
              <w:left w:val="nil"/>
            </w:tcBorders>
            <w:vAlign w:val="center"/>
          </w:tcPr>
          <w:p w14:paraId="70D50DE3" w14:textId="313AB8E7" w:rsidR="00D5545E" w:rsidRPr="00D5545E" w:rsidRDefault="00D5545E" w:rsidP="00D5545E">
            <w:pPr>
              <w:jc w:val="center"/>
              <w:rPr>
                <w:rFonts w:ascii="Aptos" w:hAnsi="Aptos"/>
                <w:sz w:val="36"/>
                <w:szCs w:val="36"/>
                <w:lang w:val="en-GB"/>
              </w:rPr>
            </w:pPr>
            <w:r w:rsidRPr="00D5545E">
              <w:rPr>
                <w:rFonts w:ascii="Aptos" w:hAnsi="Aptos"/>
                <w:color w:val="009999"/>
                <w:sz w:val="36"/>
                <w:szCs w:val="36"/>
                <w:lang w:val="en-GB"/>
              </w:rPr>
              <w:t>Independence</w:t>
            </w:r>
          </w:p>
        </w:tc>
        <w:tc>
          <w:tcPr>
            <w:tcW w:w="1190" w:type="dxa"/>
            <w:shd w:val="clear" w:color="auto" w:fill="009999"/>
            <w:vAlign w:val="center"/>
          </w:tcPr>
          <w:p w14:paraId="24C7F51A" w14:textId="77777777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Weekday</w:t>
            </w:r>
          </w:p>
          <w:p w14:paraId="3882B3B4" w14:textId="2612AD1B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6am-6pm</w:t>
            </w:r>
          </w:p>
        </w:tc>
        <w:tc>
          <w:tcPr>
            <w:tcW w:w="1192" w:type="dxa"/>
            <w:shd w:val="clear" w:color="auto" w:fill="009999"/>
            <w:vAlign w:val="center"/>
          </w:tcPr>
          <w:p w14:paraId="0934CC26" w14:textId="3587A34D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Weeknight 6pm-6am</w:t>
            </w:r>
          </w:p>
        </w:tc>
        <w:tc>
          <w:tcPr>
            <w:tcW w:w="1258" w:type="dxa"/>
            <w:shd w:val="clear" w:color="auto" w:fill="009999"/>
            <w:vAlign w:val="center"/>
          </w:tcPr>
          <w:p w14:paraId="4988736B" w14:textId="2F90872F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184" w:type="dxa"/>
            <w:shd w:val="clear" w:color="auto" w:fill="009999"/>
            <w:vAlign w:val="center"/>
          </w:tcPr>
          <w:p w14:paraId="12C0B0C2" w14:textId="569ED11E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184" w:type="dxa"/>
            <w:shd w:val="clear" w:color="auto" w:fill="009999"/>
            <w:vAlign w:val="center"/>
          </w:tcPr>
          <w:p w14:paraId="0549B0A3" w14:textId="25C94AD6" w:rsidR="00D5545E" w:rsidRPr="00D5545E" w:rsidRDefault="00D5545E" w:rsidP="00D55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D5545E">
              <w:rPr>
                <w:rFonts w:ascii="Aptos" w:hAnsi="Aptos"/>
                <w:color w:val="FFFFFF" w:themeColor="background1"/>
                <w:sz w:val="20"/>
                <w:szCs w:val="20"/>
                <w:lang w:val="en-GB"/>
              </w:rPr>
              <w:t>Public holiday</w:t>
            </w:r>
          </w:p>
        </w:tc>
      </w:tr>
      <w:tr w:rsidR="00D5545E" w:rsidRPr="004B75AC" w14:paraId="487E6D2A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 w:val="restart"/>
            <w:vAlign w:val="center"/>
          </w:tcPr>
          <w:p w14:paraId="4B128847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Personal Care</w:t>
            </w:r>
          </w:p>
        </w:tc>
        <w:tc>
          <w:tcPr>
            <w:tcW w:w="2691" w:type="dxa"/>
            <w:vAlign w:val="center"/>
          </w:tcPr>
          <w:p w14:paraId="2102F778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Assistance with self- care and activities of daily living</w:t>
            </w:r>
          </w:p>
        </w:tc>
        <w:tc>
          <w:tcPr>
            <w:tcW w:w="1190" w:type="dxa"/>
            <w:vMerge w:val="restart"/>
            <w:vAlign w:val="center"/>
          </w:tcPr>
          <w:p w14:paraId="09DC6ABF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$109</w:t>
            </w:r>
          </w:p>
          <w:p w14:paraId="67F7E50B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2C1AD80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$119</w:t>
            </w:r>
          </w:p>
          <w:p w14:paraId="1CDE2FC7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12DBB7B8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$155</w:t>
            </w:r>
          </w:p>
          <w:p w14:paraId="1223B9D4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F9CC564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$175</w:t>
            </w:r>
          </w:p>
          <w:p w14:paraId="3C4D833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04AEBE0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$200</w:t>
            </w:r>
          </w:p>
          <w:p w14:paraId="3EBBDF9D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4FABE33B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352ECA03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5F08A231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Assistance with the self - administration</w:t>
            </w:r>
          </w:p>
        </w:tc>
        <w:tc>
          <w:tcPr>
            <w:tcW w:w="1190" w:type="dxa"/>
            <w:vMerge/>
            <w:vAlign w:val="center"/>
          </w:tcPr>
          <w:p w14:paraId="6943081E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4B9B4A5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1F7F53C8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2BDDC45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8B8413E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464118D3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10392414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7B29DE57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Continence management</w:t>
            </w:r>
          </w:p>
        </w:tc>
        <w:tc>
          <w:tcPr>
            <w:tcW w:w="1190" w:type="dxa"/>
            <w:vMerge/>
            <w:vAlign w:val="center"/>
          </w:tcPr>
          <w:p w14:paraId="1043AFF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0FC229B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26C61D0E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19556CF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D411EA2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0FFF39BE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 w:val="restart"/>
            <w:vAlign w:val="center"/>
          </w:tcPr>
          <w:p w14:paraId="4A6226C0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Social support and community engagement</w:t>
            </w:r>
          </w:p>
        </w:tc>
        <w:tc>
          <w:tcPr>
            <w:tcW w:w="2691" w:type="dxa"/>
            <w:vAlign w:val="center"/>
          </w:tcPr>
          <w:p w14:paraId="3275744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Individual social support</w:t>
            </w:r>
          </w:p>
        </w:tc>
        <w:tc>
          <w:tcPr>
            <w:tcW w:w="1190" w:type="dxa"/>
            <w:vMerge w:val="restart"/>
            <w:vAlign w:val="center"/>
          </w:tcPr>
          <w:p w14:paraId="5EF9E00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$109</w:t>
            </w:r>
          </w:p>
        </w:tc>
        <w:tc>
          <w:tcPr>
            <w:tcW w:w="1192" w:type="dxa"/>
            <w:vMerge w:val="restart"/>
            <w:vAlign w:val="center"/>
          </w:tcPr>
          <w:p w14:paraId="3313E3B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$119</w:t>
            </w:r>
          </w:p>
        </w:tc>
        <w:tc>
          <w:tcPr>
            <w:tcW w:w="1258" w:type="dxa"/>
            <w:vMerge w:val="restart"/>
            <w:vAlign w:val="center"/>
          </w:tcPr>
          <w:p w14:paraId="1D133999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$155</w:t>
            </w:r>
          </w:p>
        </w:tc>
        <w:tc>
          <w:tcPr>
            <w:tcW w:w="1184" w:type="dxa"/>
            <w:vMerge w:val="restart"/>
            <w:vAlign w:val="center"/>
          </w:tcPr>
          <w:p w14:paraId="059567D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$175</w:t>
            </w:r>
          </w:p>
        </w:tc>
        <w:tc>
          <w:tcPr>
            <w:tcW w:w="1184" w:type="dxa"/>
            <w:vMerge w:val="restart"/>
            <w:vAlign w:val="center"/>
          </w:tcPr>
          <w:p w14:paraId="4FBC9078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$200</w:t>
            </w:r>
          </w:p>
        </w:tc>
      </w:tr>
      <w:tr w:rsidR="00D5545E" w:rsidRPr="004B75AC" w14:paraId="04053A73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4D56E1F3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1926FC6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Accompanied activities</w:t>
            </w:r>
          </w:p>
        </w:tc>
        <w:tc>
          <w:tcPr>
            <w:tcW w:w="1190" w:type="dxa"/>
            <w:vMerge/>
            <w:vAlign w:val="center"/>
          </w:tcPr>
          <w:p w14:paraId="07AD95B9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29558452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50C1F469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3BCA49F2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5A838EAC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06F85582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579FF8B6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2F153B08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Cultural support</w:t>
            </w:r>
          </w:p>
        </w:tc>
        <w:tc>
          <w:tcPr>
            <w:tcW w:w="1190" w:type="dxa"/>
            <w:vMerge/>
            <w:vAlign w:val="center"/>
          </w:tcPr>
          <w:p w14:paraId="5C865E5F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29DF52C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777693B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1B0D0ED9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5EFF65FC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127250D1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7FF51159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77A77B37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Digital education and support</w:t>
            </w:r>
          </w:p>
        </w:tc>
        <w:tc>
          <w:tcPr>
            <w:tcW w:w="1190" w:type="dxa"/>
            <w:vMerge/>
            <w:vAlign w:val="center"/>
          </w:tcPr>
          <w:p w14:paraId="6F2EDECB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74260EA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730CEEB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522EB86C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6565EE42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0AAE16A1" w14:textId="77777777" w:rsidTr="00D55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4693188C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14219CA9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Assistance to maintain personal affairs</w:t>
            </w:r>
          </w:p>
        </w:tc>
        <w:tc>
          <w:tcPr>
            <w:tcW w:w="1190" w:type="dxa"/>
            <w:vMerge/>
            <w:vAlign w:val="center"/>
          </w:tcPr>
          <w:p w14:paraId="6883C527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222F4721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0AC88E4A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4B07636E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57E55CA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7B19BFBE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53A6D5DC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42673BAD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Expenses to maintain person affairs (not applicable)</w:t>
            </w:r>
          </w:p>
        </w:tc>
        <w:tc>
          <w:tcPr>
            <w:tcW w:w="1190" w:type="dxa"/>
            <w:vMerge/>
            <w:vAlign w:val="center"/>
          </w:tcPr>
          <w:p w14:paraId="0D694520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1A8D97F9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450BD98A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2A551CE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4B40416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7467C69F" w14:textId="77777777" w:rsidTr="00325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 w:val="restart"/>
            <w:shd w:val="clear" w:color="auto" w:fill="F2F2F2" w:themeFill="background1" w:themeFillShade="F2"/>
            <w:vAlign w:val="center"/>
          </w:tcPr>
          <w:p w14:paraId="25DDC620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Therapeutic services for independent living</w:t>
            </w:r>
          </w:p>
        </w:tc>
        <w:tc>
          <w:tcPr>
            <w:tcW w:w="2691" w:type="dxa"/>
            <w:vAlign w:val="center"/>
          </w:tcPr>
          <w:p w14:paraId="480674E5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Acupuncturist</w:t>
            </w:r>
          </w:p>
        </w:tc>
        <w:tc>
          <w:tcPr>
            <w:tcW w:w="1190" w:type="dxa"/>
            <w:vMerge w:val="restart"/>
            <w:vAlign w:val="center"/>
          </w:tcPr>
          <w:p w14:paraId="3ABF42AB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$150</w:t>
            </w:r>
          </w:p>
          <w:p w14:paraId="566D6CEA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3EF8423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  <w:p w14:paraId="5510554D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6EA53C58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  <w:p w14:paraId="5408DFD9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380669D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  <w:p w14:paraId="1FED8C9F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73885B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N/A</w:t>
            </w:r>
          </w:p>
          <w:p w14:paraId="4E6E3157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67562095" w14:textId="77777777" w:rsidTr="0032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4C3BB0CE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28FAB02B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Chiropractor</w:t>
            </w:r>
          </w:p>
        </w:tc>
        <w:tc>
          <w:tcPr>
            <w:tcW w:w="1190" w:type="dxa"/>
            <w:vMerge/>
            <w:vAlign w:val="center"/>
          </w:tcPr>
          <w:p w14:paraId="34453997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5EBF12C5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6340034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29C9BFD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3BD14BCF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40C2E0BF" w14:textId="77777777" w:rsidTr="00325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shd w:val="clear" w:color="auto" w:fill="F2F2F2" w:themeFill="background1" w:themeFillShade="F2"/>
            <w:vAlign w:val="center"/>
          </w:tcPr>
          <w:p w14:paraId="6E2CF2E8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4D6F9502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Diversional therapist</w:t>
            </w:r>
          </w:p>
        </w:tc>
        <w:tc>
          <w:tcPr>
            <w:tcW w:w="1190" w:type="dxa"/>
            <w:vMerge/>
            <w:vAlign w:val="center"/>
          </w:tcPr>
          <w:p w14:paraId="4CB448C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3B585547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46CC68F9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2AE3ECAE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04FB88FC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6B6267D8" w14:textId="77777777" w:rsidTr="0032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0F34D7E1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794A9A11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Remedial masseuse</w:t>
            </w:r>
          </w:p>
        </w:tc>
        <w:tc>
          <w:tcPr>
            <w:tcW w:w="1190" w:type="dxa"/>
            <w:vMerge/>
            <w:vAlign w:val="center"/>
          </w:tcPr>
          <w:p w14:paraId="3E057B62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735B2628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0AD3B848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77515D6C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0779EC14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3B37A4D3" w14:textId="77777777" w:rsidTr="00325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shd w:val="clear" w:color="auto" w:fill="F2F2F2" w:themeFill="background1" w:themeFillShade="F2"/>
            <w:vAlign w:val="center"/>
          </w:tcPr>
          <w:p w14:paraId="3936CC98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0653B84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Art Therapist</w:t>
            </w:r>
          </w:p>
        </w:tc>
        <w:tc>
          <w:tcPr>
            <w:tcW w:w="1190" w:type="dxa"/>
            <w:vMerge/>
            <w:vAlign w:val="center"/>
          </w:tcPr>
          <w:p w14:paraId="54D0C266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67BE97A6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15CC97EB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64ECD95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6D5A45E0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349B7E5D" w14:textId="77777777" w:rsidTr="0032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60BB15A2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0439BFAC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Osteopath</w:t>
            </w:r>
          </w:p>
        </w:tc>
        <w:tc>
          <w:tcPr>
            <w:tcW w:w="1190" w:type="dxa"/>
            <w:vMerge/>
            <w:vAlign w:val="center"/>
          </w:tcPr>
          <w:p w14:paraId="367AD877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92" w:type="dxa"/>
            <w:vMerge/>
            <w:vAlign w:val="center"/>
          </w:tcPr>
          <w:p w14:paraId="21CF22CD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258" w:type="dxa"/>
            <w:vMerge/>
            <w:vAlign w:val="center"/>
          </w:tcPr>
          <w:p w14:paraId="2276D696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4412F03D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  <w:tc>
          <w:tcPr>
            <w:tcW w:w="1184" w:type="dxa"/>
            <w:vMerge/>
            <w:vAlign w:val="center"/>
          </w:tcPr>
          <w:p w14:paraId="25973365" w14:textId="77777777" w:rsidR="00D5545E" w:rsidRPr="004B75AC" w:rsidRDefault="00D5545E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</w:p>
        </w:tc>
      </w:tr>
      <w:tr w:rsidR="00D5545E" w:rsidRPr="004B75AC" w14:paraId="5C114CE7" w14:textId="77777777" w:rsidTr="00D5545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4C4B7300" w14:textId="77777777" w:rsidR="00D5545E" w:rsidRPr="004B75AC" w:rsidRDefault="00D5545E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Respite</w:t>
            </w:r>
          </w:p>
        </w:tc>
        <w:tc>
          <w:tcPr>
            <w:tcW w:w="2691" w:type="dxa"/>
            <w:vAlign w:val="center"/>
          </w:tcPr>
          <w:p w14:paraId="0587B03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Respite care</w:t>
            </w:r>
          </w:p>
        </w:tc>
        <w:tc>
          <w:tcPr>
            <w:tcW w:w="1190" w:type="dxa"/>
            <w:vAlign w:val="center"/>
          </w:tcPr>
          <w:p w14:paraId="417F6F44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$109</w:t>
            </w:r>
          </w:p>
        </w:tc>
        <w:tc>
          <w:tcPr>
            <w:tcW w:w="1192" w:type="dxa"/>
            <w:vAlign w:val="center"/>
          </w:tcPr>
          <w:p w14:paraId="50DC5C45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$119</w:t>
            </w:r>
          </w:p>
        </w:tc>
        <w:tc>
          <w:tcPr>
            <w:tcW w:w="1258" w:type="dxa"/>
            <w:vAlign w:val="center"/>
          </w:tcPr>
          <w:p w14:paraId="30CC915E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$155</w:t>
            </w:r>
          </w:p>
        </w:tc>
        <w:tc>
          <w:tcPr>
            <w:tcW w:w="1184" w:type="dxa"/>
            <w:vAlign w:val="center"/>
          </w:tcPr>
          <w:p w14:paraId="32F195DF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$175</w:t>
            </w:r>
          </w:p>
        </w:tc>
        <w:tc>
          <w:tcPr>
            <w:tcW w:w="1184" w:type="dxa"/>
            <w:vAlign w:val="center"/>
          </w:tcPr>
          <w:p w14:paraId="790F53DD" w14:textId="77777777" w:rsidR="00D5545E" w:rsidRPr="004B75AC" w:rsidRDefault="00D5545E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$200</w:t>
            </w:r>
          </w:p>
        </w:tc>
      </w:tr>
      <w:tr w:rsidR="00A465ED" w:rsidRPr="004B75AC" w14:paraId="7A4F3EAE" w14:textId="77777777" w:rsidTr="00D5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 w:val="restart"/>
            <w:vAlign w:val="center"/>
          </w:tcPr>
          <w:p w14:paraId="1EC0316E" w14:textId="77777777" w:rsidR="00A465ED" w:rsidRPr="004B75AC" w:rsidRDefault="00A465ED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  <w:r w:rsidRPr="004B75AC">
              <w:rPr>
                <w:rFonts w:ascii="Aptos" w:hAnsi="Aptos"/>
                <w:color w:val="009999"/>
                <w:lang w:val="en-GB"/>
              </w:rPr>
              <w:t>Transport</w:t>
            </w:r>
          </w:p>
        </w:tc>
        <w:tc>
          <w:tcPr>
            <w:tcW w:w="2691" w:type="dxa"/>
            <w:vAlign w:val="center"/>
          </w:tcPr>
          <w:p w14:paraId="4E3517EF" w14:textId="2CACF695" w:rsidR="00A465ED" w:rsidRPr="004B75AC" w:rsidRDefault="00A465ED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Accompanied</w:t>
            </w:r>
          </w:p>
        </w:tc>
        <w:tc>
          <w:tcPr>
            <w:tcW w:w="6008" w:type="dxa"/>
            <w:gridSpan w:val="5"/>
            <w:vAlign w:val="center"/>
          </w:tcPr>
          <w:p w14:paraId="65E416E5" w14:textId="77777777" w:rsidR="00A465ED" w:rsidRPr="004B75AC" w:rsidRDefault="00A465ED" w:rsidP="00D55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 w:rsidRPr="004B75AC">
              <w:rPr>
                <w:rFonts w:ascii="Aptos" w:hAnsi="Aptos"/>
                <w:lang w:val="en-GB"/>
              </w:rPr>
              <w:t>$115 – up to 5km travelled (additional fees apply over 5km)</w:t>
            </w:r>
          </w:p>
        </w:tc>
      </w:tr>
      <w:tr w:rsidR="00A465ED" w:rsidRPr="004B75AC" w14:paraId="7196556E" w14:textId="77777777" w:rsidTr="00D5545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Merge/>
            <w:vAlign w:val="center"/>
          </w:tcPr>
          <w:p w14:paraId="2584BE3A" w14:textId="77777777" w:rsidR="00A465ED" w:rsidRPr="004B75AC" w:rsidRDefault="00A465ED" w:rsidP="00D5545E">
            <w:pPr>
              <w:jc w:val="center"/>
              <w:rPr>
                <w:rFonts w:ascii="Aptos" w:hAnsi="Aptos"/>
                <w:color w:val="009999"/>
                <w:lang w:val="en-GB"/>
              </w:rPr>
            </w:pPr>
          </w:p>
        </w:tc>
        <w:tc>
          <w:tcPr>
            <w:tcW w:w="2691" w:type="dxa"/>
            <w:vAlign w:val="center"/>
          </w:tcPr>
          <w:p w14:paraId="708286F1" w14:textId="319A0578" w:rsidR="00A465ED" w:rsidRDefault="00DE5006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Unaccompanied (taxis)</w:t>
            </w:r>
          </w:p>
        </w:tc>
        <w:tc>
          <w:tcPr>
            <w:tcW w:w="6008" w:type="dxa"/>
            <w:gridSpan w:val="5"/>
            <w:vAlign w:val="center"/>
          </w:tcPr>
          <w:p w14:paraId="5A7FBD84" w14:textId="0C9FABBE" w:rsidR="00A465ED" w:rsidRPr="004B75AC" w:rsidRDefault="00DE5006" w:rsidP="00D55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Cost plus 10% handling fee</w:t>
            </w:r>
          </w:p>
        </w:tc>
      </w:tr>
    </w:tbl>
    <w:p w14:paraId="0478B947" w14:textId="77777777" w:rsidR="0091706E" w:rsidRDefault="0091706E" w:rsidP="0091706E">
      <w:pPr>
        <w:pStyle w:val="Default"/>
      </w:pPr>
    </w:p>
    <w:p w14:paraId="266884D1" w14:textId="6DA3152A" w:rsidR="0091706E" w:rsidRDefault="0091706E" w:rsidP="0091706E">
      <w:pPr>
        <w:pStyle w:val="Default"/>
      </w:pPr>
      <w:r>
        <w:t xml:space="preserve"> </w:t>
      </w:r>
      <w:r w:rsidR="00D5545E" w:rsidRPr="0091706E">
        <w:rPr>
          <w:rFonts w:asciiTheme="minorHAnsi" w:hAnsiTheme="minorHAnsi"/>
          <w:i/>
          <w:iCs/>
          <w:color w:val="E36F1D"/>
          <w:sz w:val="23"/>
          <w:szCs w:val="23"/>
        </w:rPr>
        <w:t>^Service rates are charged per hour unless noted otherwise.</w:t>
      </w:r>
    </w:p>
    <w:p w14:paraId="1483B4C7" w14:textId="77777777" w:rsidR="0091706E" w:rsidRDefault="0091706E" w:rsidP="0091706E">
      <w:pPr>
        <w:pStyle w:val="Default"/>
      </w:pPr>
    </w:p>
    <w:p w14:paraId="1BBAE0DB" w14:textId="77777777" w:rsidR="0091706E" w:rsidRDefault="0091706E" w:rsidP="0091706E">
      <w:pPr>
        <w:pStyle w:val="Default"/>
      </w:pPr>
    </w:p>
    <w:p w14:paraId="485B6C78" w14:textId="77777777" w:rsidR="0091706E" w:rsidRDefault="0091706E" w:rsidP="0091706E">
      <w:pPr>
        <w:pStyle w:val="Default"/>
      </w:pPr>
    </w:p>
    <w:p w14:paraId="765D0E5C" w14:textId="77777777" w:rsidR="0091706E" w:rsidRDefault="0091706E" w:rsidP="0091706E">
      <w:pPr>
        <w:pStyle w:val="Default"/>
      </w:pPr>
    </w:p>
    <w:p w14:paraId="0A1FCA18" w14:textId="1A42C078" w:rsidR="0091706E" w:rsidRPr="0091706E" w:rsidRDefault="0091706E" w:rsidP="0091706E">
      <w:pPr>
        <w:tabs>
          <w:tab w:val="left" w:pos="930"/>
        </w:tabs>
        <w:rPr>
          <w:rFonts w:asciiTheme="minorHAnsi" w:hAnsiTheme="minorHAnsi"/>
        </w:rPr>
      </w:pPr>
    </w:p>
    <w:sectPr w:rsidR="0091706E" w:rsidRPr="009170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9C91" w14:textId="77777777" w:rsidR="009205C7" w:rsidRDefault="009205C7" w:rsidP="00DE4A5B">
      <w:r>
        <w:separator/>
      </w:r>
    </w:p>
  </w:endnote>
  <w:endnote w:type="continuationSeparator" w:id="0">
    <w:p w14:paraId="355EF487" w14:textId="77777777" w:rsidR="009205C7" w:rsidRDefault="009205C7" w:rsidP="00DE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 Avenir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B6BC" w14:textId="77777777" w:rsidR="00351A42" w:rsidRDefault="00351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B3B" w14:textId="77777777" w:rsidR="007F232E" w:rsidRPr="007F232E" w:rsidRDefault="007F232E" w:rsidP="007F232E">
    <w:pPr>
      <w:spacing w:after="60"/>
      <w:rPr>
        <w:rFonts w:ascii="R Avenir Roman" w:hAnsi="R Avenir Roman"/>
        <w:b/>
        <w:color w:val="009999"/>
        <w:sz w:val="20"/>
        <w:szCs w:val="20"/>
      </w:rPr>
    </w:pPr>
    <w:r w:rsidRPr="007F232E">
      <w:rPr>
        <w:rFonts w:ascii="R Avenir Roman" w:hAnsi="R Avenir Roman"/>
        <w:color w:val="009999"/>
        <w:sz w:val="20"/>
        <w:szCs w:val="20"/>
      </w:rPr>
      <w:t>Unit 16, 199 Balcatta Road</w:t>
    </w:r>
  </w:p>
  <w:p w14:paraId="449F69B9" w14:textId="77777777" w:rsidR="007F232E" w:rsidRPr="007F232E" w:rsidRDefault="007F232E" w:rsidP="007F232E">
    <w:pPr>
      <w:spacing w:after="60"/>
      <w:rPr>
        <w:rFonts w:ascii="R Avenir Roman" w:hAnsi="R Avenir Roman"/>
        <w:color w:val="009999"/>
        <w:sz w:val="20"/>
        <w:szCs w:val="20"/>
      </w:rPr>
    </w:pPr>
    <w:r w:rsidRPr="007F232E">
      <w:rPr>
        <w:rFonts w:ascii="R Avenir Roman" w:hAnsi="R Avenir Roman"/>
        <w:color w:val="009999"/>
        <w:sz w:val="20"/>
        <w:szCs w:val="20"/>
      </w:rPr>
      <w:t>Balcatta, WA 6021</w:t>
    </w:r>
  </w:p>
  <w:p w14:paraId="32A7AD08" w14:textId="77777777" w:rsidR="007F232E" w:rsidRPr="007F232E" w:rsidRDefault="007F232E" w:rsidP="007F232E">
    <w:pPr>
      <w:spacing w:after="60"/>
      <w:rPr>
        <w:rFonts w:ascii="R Avenir Roman" w:hAnsi="R Avenir Roman"/>
        <w:color w:val="009999"/>
        <w:sz w:val="20"/>
        <w:szCs w:val="20"/>
      </w:rPr>
    </w:pPr>
    <w:r w:rsidRPr="007F232E">
      <w:rPr>
        <w:rFonts w:ascii="R Avenir Roman" w:hAnsi="R Avenir Roman"/>
        <w:color w:val="009999"/>
        <w:sz w:val="20"/>
        <w:szCs w:val="20"/>
      </w:rPr>
      <w:t>T.  (08) 9385 5675</w:t>
    </w:r>
  </w:p>
  <w:p w14:paraId="65A5E90A" w14:textId="18439134" w:rsidR="007F232E" w:rsidRPr="00C43D6E" w:rsidRDefault="00C43D6E" w:rsidP="007F232E">
    <w:pPr>
      <w:spacing w:after="60"/>
      <w:rPr>
        <w:rFonts w:ascii="R Avenir Roman" w:hAnsi="R Avenir Roman"/>
        <w:color w:val="009999"/>
        <w:sz w:val="20"/>
        <w:szCs w:val="20"/>
      </w:rPr>
    </w:pPr>
    <w:hyperlink r:id="rId1" w:history="1">
      <w:r w:rsidRPr="00C43D6E">
        <w:rPr>
          <w:rStyle w:val="Hyperlink"/>
          <w:rFonts w:ascii="R Avenir Roman" w:hAnsi="R Avenir Roman"/>
          <w:color w:val="009999"/>
          <w:sz w:val="20"/>
          <w:szCs w:val="20"/>
        </w:rPr>
        <w:t>perthcarepartners.com.au</w:t>
      </w:r>
    </w:hyperlink>
  </w:p>
  <w:p w14:paraId="02B3F8E8" w14:textId="77777777" w:rsidR="007F232E" w:rsidRDefault="007F2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3F43" w14:textId="77777777" w:rsidR="00351A42" w:rsidRDefault="00351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F3AF" w14:textId="77777777" w:rsidR="009205C7" w:rsidRDefault="009205C7" w:rsidP="00DE4A5B">
      <w:r>
        <w:separator/>
      </w:r>
    </w:p>
  </w:footnote>
  <w:footnote w:type="continuationSeparator" w:id="0">
    <w:p w14:paraId="202E4D2F" w14:textId="77777777" w:rsidR="009205C7" w:rsidRDefault="009205C7" w:rsidP="00DE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8A0E" w14:textId="77777777" w:rsidR="00351A42" w:rsidRDefault="00351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7798" w14:textId="03ED2471" w:rsidR="00DE4A5B" w:rsidRPr="00D5545E" w:rsidRDefault="00D5545E" w:rsidP="00D5545E">
    <w:pPr>
      <w:pStyle w:val="Header"/>
      <w:rPr>
        <w:rFonts w:asciiTheme="minorHAnsi" w:hAnsiTheme="minorHAnsi"/>
        <w:b/>
        <w:bCs/>
        <w:sz w:val="56"/>
        <w:szCs w:val="56"/>
      </w:rPr>
    </w:pPr>
    <w:r w:rsidRPr="00D5545E">
      <w:rPr>
        <w:rFonts w:asciiTheme="minorHAnsi" w:hAnsiTheme="minorHAnsi"/>
        <w:b/>
        <w:bCs/>
        <w:color w:val="009999"/>
        <w:sz w:val="56"/>
        <w:szCs w:val="56"/>
      </w:rPr>
      <w:t>Services Price List</w:t>
    </w:r>
    <w:r w:rsidR="00DE4A5B" w:rsidRPr="00D5545E">
      <w:rPr>
        <w:rFonts w:asciiTheme="minorHAnsi" w:hAnsiTheme="minorHAnsi"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4A6ACB24" wp14:editId="4431C4C2">
          <wp:simplePos x="0" y="0"/>
          <wp:positionH relativeFrom="column">
            <wp:posOffset>4733925</wp:posOffset>
          </wp:positionH>
          <wp:positionV relativeFrom="paragraph">
            <wp:posOffset>-249555</wp:posOffset>
          </wp:positionV>
          <wp:extent cx="1569720" cy="962025"/>
          <wp:effectExtent l="0" t="0" r="0" b="9525"/>
          <wp:wrapSquare wrapText="bothSides"/>
          <wp:docPr id="92108022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600654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4A5B" w:rsidRPr="00D5545E">
      <w:rPr>
        <w:rFonts w:asciiTheme="minorHAnsi" w:hAnsiTheme="minorHAnsi"/>
        <w:sz w:val="56"/>
        <w:szCs w:val="56"/>
      </w:rPr>
      <w:t xml:space="preserve">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9EE2" w14:textId="77777777" w:rsidR="00351A42" w:rsidRDefault="00351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11"/>
    <w:rsid w:val="00030011"/>
    <w:rsid w:val="00083E42"/>
    <w:rsid w:val="0009424D"/>
    <w:rsid w:val="000D32B1"/>
    <w:rsid w:val="002F3ADF"/>
    <w:rsid w:val="002F7E8D"/>
    <w:rsid w:val="00325C6D"/>
    <w:rsid w:val="00351A42"/>
    <w:rsid w:val="00370447"/>
    <w:rsid w:val="003D1795"/>
    <w:rsid w:val="00426E65"/>
    <w:rsid w:val="00436B38"/>
    <w:rsid w:val="00445B56"/>
    <w:rsid w:val="004B3864"/>
    <w:rsid w:val="004B75AC"/>
    <w:rsid w:val="00620A96"/>
    <w:rsid w:val="006A760C"/>
    <w:rsid w:val="00710E13"/>
    <w:rsid w:val="007A6CED"/>
    <w:rsid w:val="007F232E"/>
    <w:rsid w:val="008207B2"/>
    <w:rsid w:val="008C7985"/>
    <w:rsid w:val="008E7370"/>
    <w:rsid w:val="0091706E"/>
    <w:rsid w:val="009205C7"/>
    <w:rsid w:val="00960248"/>
    <w:rsid w:val="00A465ED"/>
    <w:rsid w:val="00A72394"/>
    <w:rsid w:val="00A72DBA"/>
    <w:rsid w:val="00AC2729"/>
    <w:rsid w:val="00AE5D17"/>
    <w:rsid w:val="00C43D6E"/>
    <w:rsid w:val="00D5545E"/>
    <w:rsid w:val="00DE4A5B"/>
    <w:rsid w:val="00DE5006"/>
    <w:rsid w:val="00F56CC4"/>
    <w:rsid w:val="00F91DE1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379E8"/>
  <w15:chartTrackingRefBased/>
  <w15:docId w15:val="{F5844931-C572-44D9-8F17-A50C714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5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4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5B"/>
  </w:style>
  <w:style w:type="paragraph" w:styleId="Footer">
    <w:name w:val="footer"/>
    <w:basedOn w:val="Normal"/>
    <w:link w:val="FooterChar"/>
    <w:uiPriority w:val="99"/>
    <w:unhideWhenUsed/>
    <w:rsid w:val="00DE4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5B"/>
  </w:style>
  <w:style w:type="table" w:styleId="PlainTable1">
    <w:name w:val="Plain Table 1"/>
    <w:basedOn w:val="TableNormal"/>
    <w:uiPriority w:val="41"/>
    <w:rsid w:val="00DE4A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E4A5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1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D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-3A__perthcarepartners.com.au&amp;d=DwQFaQ&amp;c=euGZstcaTDllvimEN8b7jXrwqOf-v5A_CdpgnVfiiMM&amp;r=f0kh-KLh-7yI076W5_HOVxnG6gJlguwyANjE3hheB6g&amp;m=Tpz8PlEQvjmaGdlBOi8aJ8fThEnXK02-6zrwaGqWhbh3fgH7cIMny3kKW2aaq3EE&amp;s=4VZpGLnLNc7z6PvBPkLWddEw1LpYbNLyJvolF-M4Uao&amp;e=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8a1ac-f160-4a3c-9709-8898e0336fdb">
      <Terms xmlns="http://schemas.microsoft.com/office/infopath/2007/PartnerControls"/>
    </lcf76f155ced4ddcb4097134ff3c332f>
    <TaxCatchAll xmlns="badea537-e644-45a2-b20c-38b45b6fe6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27D8ABE82E443943836E46949C115" ma:contentTypeVersion="15" ma:contentTypeDescription="Create a new document." ma:contentTypeScope="" ma:versionID="077feb435526d92979a40ba55010db53">
  <xsd:schema xmlns:xsd="http://www.w3.org/2001/XMLSchema" xmlns:xs="http://www.w3.org/2001/XMLSchema" xmlns:p="http://schemas.microsoft.com/office/2006/metadata/properties" xmlns:ns2="7d58a1ac-f160-4a3c-9709-8898e0336fdb" xmlns:ns3="badea537-e644-45a2-b20c-38b45b6fe6cd" targetNamespace="http://schemas.microsoft.com/office/2006/metadata/properties" ma:root="true" ma:fieldsID="c6e900e84f695c0e886098e0b5afb2d4" ns2:_="" ns3:_="">
    <xsd:import namespace="7d58a1ac-f160-4a3c-9709-8898e0336fdb"/>
    <xsd:import namespace="badea537-e644-45a2-b20c-38b45b6f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8a1ac-f160-4a3c-9709-8898e0336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9ae0d2-702c-426a-91a2-82e3a9335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a537-e644-45a2-b20c-38b45b6fe6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f1d84c-bdd0-499a-998e-ad73d4fe71c6}" ma:internalName="TaxCatchAll" ma:showField="CatchAllData" ma:web="badea537-e644-45a2-b20c-38b45b6f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A012D-72C3-47F6-9291-8D6775933D5E}">
  <ds:schemaRefs>
    <ds:schemaRef ds:uri="http://schemas.microsoft.com/office/2006/metadata/properties"/>
    <ds:schemaRef ds:uri="http://schemas.microsoft.com/office/infopath/2007/PartnerControls"/>
    <ds:schemaRef ds:uri="7d58a1ac-f160-4a3c-9709-8898e0336fdb"/>
    <ds:schemaRef ds:uri="badea537-e644-45a2-b20c-38b45b6fe6cd"/>
  </ds:schemaRefs>
</ds:datastoreItem>
</file>

<file path=customXml/itemProps2.xml><?xml version="1.0" encoding="utf-8"?>
<ds:datastoreItem xmlns:ds="http://schemas.openxmlformats.org/officeDocument/2006/customXml" ds:itemID="{317C6A7C-52D0-4EBC-B471-A8799BE5F9B9}"/>
</file>

<file path=customXml/itemProps3.xml><?xml version="1.0" encoding="utf-8"?>
<ds:datastoreItem xmlns:ds="http://schemas.openxmlformats.org/officeDocument/2006/customXml" ds:itemID="{671AAEDF-70FA-4ADE-BD49-6BD3AD03D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328</Words>
  <Characters>1685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Hunter</dc:creator>
  <cp:keywords/>
  <dc:description/>
  <cp:lastModifiedBy>Kate Hansford</cp:lastModifiedBy>
  <cp:revision>26</cp:revision>
  <cp:lastPrinted>2025-10-16T11:43:00Z</cp:lastPrinted>
  <dcterms:created xsi:type="dcterms:W3CDTF">2025-10-16T11:40:00Z</dcterms:created>
  <dcterms:modified xsi:type="dcterms:W3CDTF">2025-10-30T07:33:00Z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0x01010005327D8ABE82E443943836E46949C115</vt:lpwstr>
  </property>
  <property fmtid="{D5CDD505-2E9C-101B-9397-08002B2CF9AE}" pid="3" name="MediaServiceImageTags">
    <vt:lpwstr/>
  </property>
</Properties>
</file>