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E85D0" w14:textId="77777777" w:rsidR="0069388B" w:rsidRDefault="0069388B">
      <w:pPr>
        <w:rPr>
          <w:b/>
          <w:bCs/>
          <w:sz w:val="32"/>
          <w:szCs w:val="32"/>
        </w:rPr>
      </w:pPr>
    </w:p>
    <w:p w14:paraId="208E5E41" w14:textId="2F49ED4E" w:rsidR="009547C1" w:rsidRDefault="0069388B">
      <w:pPr>
        <w:rPr>
          <w:b/>
          <w:bCs/>
          <w:sz w:val="36"/>
          <w:szCs w:val="36"/>
        </w:rPr>
      </w:pPr>
      <w:r w:rsidRPr="0069388B">
        <w:rPr>
          <w:b/>
          <w:bCs/>
          <w:sz w:val="36"/>
          <w:szCs w:val="36"/>
        </w:rPr>
        <w:t>Support at Home Price Schedule – 1 November 2025</w:t>
      </w:r>
    </w:p>
    <w:p w14:paraId="26677BCA" w14:textId="77777777" w:rsidR="00755774" w:rsidRDefault="00755774">
      <w:pPr>
        <w:rPr>
          <w:b/>
          <w:bCs/>
          <w:sz w:val="36"/>
          <w:szCs w:val="36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3823"/>
        <w:gridCol w:w="7087"/>
      </w:tblGrid>
      <w:tr w:rsidR="009547C1" w:rsidRPr="002301C9" w14:paraId="3A489046" w14:textId="77777777" w:rsidTr="0069388B">
        <w:tc>
          <w:tcPr>
            <w:tcW w:w="3823" w:type="dxa"/>
            <w:shd w:val="clear" w:color="auto" w:fill="0E2841" w:themeFill="text2"/>
          </w:tcPr>
          <w:p w14:paraId="3D60F73B" w14:textId="77777777" w:rsidR="009547C1" w:rsidRPr="002301C9" w:rsidRDefault="009547C1" w:rsidP="007E654E">
            <w:pPr>
              <w:rPr>
                <w:rFonts w:ascii="Arial" w:hAnsi="Arial" w:cs="Arial"/>
                <w:b/>
                <w:bCs/>
              </w:rPr>
            </w:pPr>
            <w:r w:rsidRPr="002301C9">
              <w:rPr>
                <w:rFonts w:ascii="Arial" w:hAnsi="Arial" w:cs="Arial"/>
                <w:b/>
                <w:bCs/>
              </w:rPr>
              <w:t>Outlet name</w:t>
            </w:r>
          </w:p>
        </w:tc>
        <w:sdt>
          <w:sdtPr>
            <w:rPr>
              <w:rFonts w:ascii="Arial" w:hAnsi="Arial" w:cs="Arial"/>
            </w:rPr>
            <w:id w:val="1718467577"/>
            <w:placeholder>
              <w:docPart w:val="A30F327FBC384F568359BD75960A551C"/>
            </w:placeholder>
            <w:text/>
          </w:sdtPr>
          <w:sdtEndPr/>
          <w:sdtContent>
            <w:tc>
              <w:tcPr>
                <w:tcW w:w="7087" w:type="dxa"/>
                <w:shd w:val="clear" w:color="auto" w:fill="DAE9F7" w:themeFill="text2" w:themeFillTint="1A"/>
              </w:tcPr>
              <w:p w14:paraId="4BF96946" w14:textId="77777777" w:rsidR="009547C1" w:rsidRPr="002301C9" w:rsidRDefault="009547C1" w:rsidP="007E654E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Cooinda Community Care</w:t>
                </w:r>
              </w:p>
            </w:tc>
          </w:sdtContent>
        </w:sdt>
      </w:tr>
      <w:tr w:rsidR="009547C1" w:rsidRPr="002301C9" w14:paraId="34243716" w14:textId="77777777" w:rsidTr="0069388B">
        <w:trPr>
          <w:trHeight w:val="126"/>
        </w:trPr>
        <w:tc>
          <w:tcPr>
            <w:tcW w:w="3823" w:type="dxa"/>
            <w:shd w:val="clear" w:color="auto" w:fill="0E2841" w:themeFill="text2"/>
          </w:tcPr>
          <w:p w14:paraId="0CD3B236" w14:textId="77777777" w:rsidR="009547C1" w:rsidRPr="002301C9" w:rsidRDefault="009547C1" w:rsidP="007E654E">
            <w:pPr>
              <w:rPr>
                <w:rFonts w:ascii="Arial" w:hAnsi="Arial" w:cs="Arial"/>
                <w:b/>
                <w:bCs/>
              </w:rPr>
            </w:pPr>
            <w:r w:rsidRPr="002301C9">
              <w:rPr>
                <w:rFonts w:ascii="Arial" w:hAnsi="Arial" w:cs="Arial"/>
                <w:b/>
                <w:bCs/>
              </w:rPr>
              <w:t>Contact details (e.g. address, email, phone, website)</w:t>
            </w:r>
          </w:p>
        </w:tc>
        <w:sdt>
          <w:sdtPr>
            <w:rPr>
              <w:rFonts w:ascii="Arial" w:hAnsi="Arial" w:cs="Arial"/>
            </w:rPr>
            <w:id w:val="1488747182"/>
            <w:placeholder>
              <w:docPart w:val="A30F327FBC384F568359BD75960A551C"/>
            </w:placeholder>
            <w:text/>
          </w:sdtPr>
          <w:sdtEndPr/>
          <w:sdtContent>
            <w:tc>
              <w:tcPr>
                <w:tcW w:w="7087" w:type="dxa"/>
                <w:shd w:val="clear" w:color="auto" w:fill="DAE9F7" w:themeFill="text2" w:themeFillTint="1A"/>
              </w:tcPr>
              <w:p w14:paraId="306880DC" w14:textId="77777777" w:rsidR="009547C1" w:rsidRPr="002301C9" w:rsidRDefault="009547C1" w:rsidP="007E654E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12-14 Neate Street Coonabarabran, NSW 2357; communitycare@cooindacoona.com.au, (02) 68420801</w:t>
                </w:r>
              </w:p>
            </w:tc>
          </w:sdtContent>
        </w:sdt>
      </w:tr>
      <w:tr w:rsidR="009547C1" w:rsidRPr="002301C9" w14:paraId="2C5CA44D" w14:textId="77777777" w:rsidTr="0069388B">
        <w:tc>
          <w:tcPr>
            <w:tcW w:w="3823" w:type="dxa"/>
            <w:shd w:val="clear" w:color="auto" w:fill="0E2841" w:themeFill="text2"/>
          </w:tcPr>
          <w:p w14:paraId="6C62258D" w14:textId="77777777" w:rsidR="009547C1" w:rsidRPr="002301C9" w:rsidRDefault="009547C1" w:rsidP="007E654E">
            <w:pPr>
              <w:rPr>
                <w:rFonts w:ascii="Arial" w:hAnsi="Arial" w:cs="Arial"/>
                <w:b/>
                <w:bCs/>
              </w:rPr>
            </w:pPr>
            <w:r w:rsidRPr="002301C9">
              <w:rPr>
                <w:rFonts w:ascii="Arial" w:hAnsi="Arial" w:cs="Arial"/>
                <w:b/>
                <w:bCs/>
              </w:rPr>
              <w:t>Date of issue</w:t>
            </w:r>
          </w:p>
        </w:tc>
        <w:sdt>
          <w:sdtPr>
            <w:rPr>
              <w:rFonts w:ascii="Arial" w:hAnsi="Arial" w:cs="Arial"/>
            </w:rPr>
            <w:id w:val="-746806456"/>
            <w:placeholder>
              <w:docPart w:val="A30F327FBC384F568359BD75960A551C"/>
            </w:placeholder>
            <w:text/>
          </w:sdtPr>
          <w:sdtEndPr/>
          <w:sdtContent>
            <w:tc>
              <w:tcPr>
                <w:tcW w:w="7087" w:type="dxa"/>
                <w:shd w:val="clear" w:color="auto" w:fill="DAE9F7" w:themeFill="text2" w:themeFillTint="1A"/>
              </w:tcPr>
              <w:p w14:paraId="0C4774E8" w14:textId="77777777" w:rsidR="009547C1" w:rsidRPr="002301C9" w:rsidRDefault="009547C1" w:rsidP="007E654E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 November 2025</w:t>
                </w:r>
              </w:p>
            </w:tc>
          </w:sdtContent>
        </w:sdt>
      </w:tr>
    </w:tbl>
    <w:p w14:paraId="5417B8F7" w14:textId="77777777" w:rsidR="00755774" w:rsidRDefault="00755774"/>
    <w:p w14:paraId="21097D63" w14:textId="77777777" w:rsidR="00755774" w:rsidRDefault="00755774" w:rsidP="00755774">
      <w:pPr>
        <w:jc w:val="both"/>
      </w:pPr>
      <w:r>
        <w:t>This s</w:t>
      </w:r>
      <w:r w:rsidRPr="00755774">
        <w:t xml:space="preserve">chedule provides information on the price for common services you can access through </w:t>
      </w:r>
      <w:r>
        <w:t>the Support at Home Program</w:t>
      </w:r>
      <w:r w:rsidRPr="00755774">
        <w:t xml:space="preserve"> with Cooinda Community Care. Services delivered as part of your Care Plan are GST-free.   Provider Information about Service Delivery and Pricing Cooinda Community Care is committed to helping you to access support so that you </w:t>
      </w:r>
      <w:proofErr w:type="gramStart"/>
      <w:r w:rsidRPr="00755774">
        <w:t>are able to</w:t>
      </w:r>
      <w:proofErr w:type="gramEnd"/>
      <w:r w:rsidRPr="00755774">
        <w:t xml:space="preserve"> continue to live independently in your home and remain connected to the community. </w:t>
      </w:r>
    </w:p>
    <w:p w14:paraId="40BD58E0" w14:textId="77777777" w:rsidR="00755774" w:rsidRDefault="00755774" w:rsidP="00755774">
      <w:pPr>
        <w:jc w:val="both"/>
      </w:pPr>
      <w:r w:rsidRPr="00755774">
        <w:t xml:space="preserve">We take a consumer-directed care approach so that the services and support that we offer will suit your needs and goals, no matter what level of support you need. Cooinda Community Care offers a range of in-home care and support services provided by trained staff. We focus on delivering quality services that meet the needs of our rural care recipients.  </w:t>
      </w:r>
    </w:p>
    <w:p w14:paraId="159DEE59" w14:textId="041BFCC9" w:rsidR="009547C1" w:rsidRDefault="00755774" w:rsidP="00755774">
      <w:pPr>
        <w:jc w:val="both"/>
      </w:pPr>
      <w:r w:rsidRPr="00755774">
        <w:t>If you have any questions, please call us on (02) 6842 0801. We are here to help.</w:t>
      </w:r>
    </w:p>
    <w:p w14:paraId="3F8273C5" w14:textId="77777777" w:rsidR="00755774" w:rsidRDefault="00755774"/>
    <w:tbl>
      <w:tblPr>
        <w:tblW w:w="16727" w:type="dxa"/>
        <w:tblLook w:val="04A0" w:firstRow="1" w:lastRow="0" w:firstColumn="1" w:lastColumn="0" w:noHBand="0" w:noVBand="1"/>
      </w:tblPr>
      <w:tblGrid>
        <w:gridCol w:w="1555"/>
        <w:gridCol w:w="2976"/>
        <w:gridCol w:w="1025"/>
        <w:gridCol w:w="535"/>
        <w:gridCol w:w="627"/>
        <w:gridCol w:w="1162"/>
        <w:gridCol w:w="414"/>
        <w:gridCol w:w="684"/>
        <w:gridCol w:w="33"/>
        <w:gridCol w:w="266"/>
        <w:gridCol w:w="8"/>
        <w:gridCol w:w="258"/>
        <w:gridCol w:w="417"/>
        <w:gridCol w:w="941"/>
        <w:gridCol w:w="9"/>
        <w:gridCol w:w="569"/>
        <w:gridCol w:w="1143"/>
        <w:gridCol w:w="421"/>
        <w:gridCol w:w="103"/>
        <w:gridCol w:w="432"/>
        <w:gridCol w:w="881"/>
        <w:gridCol w:w="60"/>
        <w:gridCol w:w="1074"/>
        <w:gridCol w:w="1134"/>
      </w:tblGrid>
      <w:tr w:rsidR="009547C1" w:rsidRPr="00F1069F" w14:paraId="60565A61" w14:textId="77777777" w:rsidTr="00755774">
        <w:trPr>
          <w:gridAfter w:val="10"/>
          <w:wAfter w:w="5826" w:type="dxa"/>
          <w:trHeight w:val="9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C1A4FE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Category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39065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Services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50BA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How the provider delivers services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C7D5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Weekdays 7am - 6pm (Standard hours)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3589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Weekdays 6pm - 7am (Non-Standard hours)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85B0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Saturday 7am - 6pm</w:t>
            </w:r>
          </w:p>
        </w:tc>
        <w:tc>
          <w:tcPr>
            <w:tcW w:w="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7E43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Sunday 7am - 6pm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BB91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Public Holiday</w:t>
            </w:r>
          </w:p>
        </w:tc>
      </w:tr>
      <w:tr w:rsidR="009547C1" w:rsidRPr="00F1069F" w14:paraId="610DBB54" w14:textId="77777777" w:rsidTr="00755774">
        <w:trPr>
          <w:gridAfter w:val="10"/>
          <w:wAfter w:w="5826" w:type="dxa"/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BD6179F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Everyday Living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52D8B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Domestic Assistance - General house cleaning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0EDDC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Standard Hour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1EBE2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$102.00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32A93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$118.00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50B69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$179.00</w:t>
            </w:r>
          </w:p>
        </w:tc>
        <w:tc>
          <w:tcPr>
            <w:tcW w:w="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3BC52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$204.00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C7552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$204.00</w:t>
            </w:r>
          </w:p>
        </w:tc>
      </w:tr>
      <w:tr w:rsidR="009547C1" w:rsidRPr="00F1069F" w14:paraId="0159537E" w14:textId="77777777" w:rsidTr="00755774">
        <w:trPr>
          <w:gridAfter w:val="10"/>
          <w:wAfter w:w="5826" w:type="dxa"/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6D87EF9" w14:textId="688B6060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C0128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Domestic Assistance - General house cleaning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52830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Half Hour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365F2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$71.40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ACAB5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$82.60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F5AC5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$125.30</w:t>
            </w:r>
          </w:p>
        </w:tc>
        <w:tc>
          <w:tcPr>
            <w:tcW w:w="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A094F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$142.80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4226D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$142.80</w:t>
            </w:r>
          </w:p>
        </w:tc>
      </w:tr>
      <w:tr w:rsidR="009547C1" w:rsidRPr="00F1069F" w14:paraId="2331D6D9" w14:textId="77777777" w:rsidTr="00755774">
        <w:trPr>
          <w:gridAfter w:val="10"/>
          <w:wAfter w:w="5826" w:type="dxa"/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AE4BC79" w14:textId="45FD3930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41F548A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Domestic Assistance - Laundry services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0FAE443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Standard Hour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413A5AD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$102.00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0C78E55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$118.00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2ABF400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$179.00</w:t>
            </w:r>
          </w:p>
        </w:tc>
        <w:tc>
          <w:tcPr>
            <w:tcW w:w="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9BC626B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$204.00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B186D9B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$204.00</w:t>
            </w:r>
          </w:p>
        </w:tc>
      </w:tr>
      <w:tr w:rsidR="009547C1" w:rsidRPr="00F1069F" w14:paraId="6C0E906E" w14:textId="77777777" w:rsidTr="00755774">
        <w:trPr>
          <w:gridAfter w:val="10"/>
          <w:wAfter w:w="5826" w:type="dxa"/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A0C048B" w14:textId="1E87B903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A172DCD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Domestic Assistance - Laundry services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644DB20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Half Hour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A9749AB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$71.40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8F20674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$82.60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7EE681B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$125.30</w:t>
            </w:r>
          </w:p>
        </w:tc>
        <w:tc>
          <w:tcPr>
            <w:tcW w:w="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01CB717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$142.80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8A8BAAF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$142.80</w:t>
            </w:r>
          </w:p>
        </w:tc>
      </w:tr>
      <w:tr w:rsidR="009547C1" w:rsidRPr="00F1069F" w14:paraId="46477DE8" w14:textId="77777777" w:rsidTr="00755774">
        <w:trPr>
          <w:gridAfter w:val="10"/>
          <w:wAfter w:w="5826" w:type="dxa"/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5C7C965" w14:textId="57D16202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5DDDD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Domestic Assistance - Shopping assistance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D4DA4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Standard Hour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844B3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$102.00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062BD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$118.00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8D316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$179.00</w:t>
            </w:r>
          </w:p>
        </w:tc>
        <w:tc>
          <w:tcPr>
            <w:tcW w:w="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6D871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$204.00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A6527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$204.00</w:t>
            </w:r>
          </w:p>
        </w:tc>
      </w:tr>
      <w:tr w:rsidR="009547C1" w:rsidRPr="00F1069F" w14:paraId="1F949B54" w14:textId="77777777" w:rsidTr="00755774">
        <w:trPr>
          <w:gridAfter w:val="10"/>
          <w:wAfter w:w="5826" w:type="dxa"/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FB606F9" w14:textId="16A9D03A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64231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Domestic Assistance - Shopping assistance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6336F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Half Hour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FF6CE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$71.40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BE945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$82.60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0CAE4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$125.30</w:t>
            </w:r>
          </w:p>
        </w:tc>
        <w:tc>
          <w:tcPr>
            <w:tcW w:w="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469F7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$142.80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1FA1B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$142.80</w:t>
            </w:r>
          </w:p>
        </w:tc>
      </w:tr>
      <w:tr w:rsidR="009547C1" w:rsidRPr="00F1069F" w14:paraId="0ADCA507" w14:textId="77777777" w:rsidTr="00755774">
        <w:trPr>
          <w:gridAfter w:val="10"/>
          <w:wAfter w:w="5826" w:type="dxa"/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3179DDD" w14:textId="0BA61152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C0FF18A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Domestic Assistance - Meal Preparation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AB21532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Standard Hour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CE405BE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$102.00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2BD170C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$118.00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B2A1D13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$179.00</w:t>
            </w:r>
          </w:p>
        </w:tc>
        <w:tc>
          <w:tcPr>
            <w:tcW w:w="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9AA2316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$204.00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F11043E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$204.00</w:t>
            </w:r>
          </w:p>
        </w:tc>
      </w:tr>
      <w:tr w:rsidR="009547C1" w:rsidRPr="00F1069F" w14:paraId="2C43D0B0" w14:textId="77777777" w:rsidTr="00755774">
        <w:trPr>
          <w:gridAfter w:val="10"/>
          <w:wAfter w:w="5826" w:type="dxa"/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DB3C39A" w14:textId="7CF33EDE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463BE6B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Domestic Assistance - Meal Preparation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18CCFB0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Half Hour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2084AFD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$71.40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3317A4A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$82.60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C2D5EEE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$125.30</w:t>
            </w:r>
          </w:p>
        </w:tc>
        <w:tc>
          <w:tcPr>
            <w:tcW w:w="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39FC426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$142.80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334D107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$142.80</w:t>
            </w:r>
          </w:p>
        </w:tc>
      </w:tr>
      <w:tr w:rsidR="009547C1" w:rsidRPr="00F1069F" w14:paraId="7D249AD1" w14:textId="77777777" w:rsidTr="00755774">
        <w:trPr>
          <w:gridAfter w:val="10"/>
          <w:wAfter w:w="5826" w:type="dxa"/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0A9ACEE" w14:textId="1ABFC0D0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BFAC1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Home Maintenance &amp; Repairs - Gardening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FA538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Standard Hour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2066B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$105.00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79D361A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5314768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9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E8D30F4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99BE81E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9547C1" w:rsidRPr="00F1069F" w14:paraId="1A3DCA5E" w14:textId="77777777" w:rsidTr="00755774">
        <w:trPr>
          <w:gridAfter w:val="10"/>
          <w:wAfter w:w="5826" w:type="dxa"/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0542E8E" w14:textId="4954B046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A9CFB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Home Maintenance &amp; Repairs - Gardening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52725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Half Hour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B9621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$73.50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9AB21BF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53A40E1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6D7BCD3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D73B043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9547C1" w:rsidRPr="00F1069F" w14:paraId="587F2C49" w14:textId="77777777" w:rsidTr="00842A23">
        <w:trPr>
          <w:gridAfter w:val="10"/>
          <w:wAfter w:w="5826" w:type="dxa"/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F892B53" w14:textId="50FB368F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C4FEB50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Home Maintenance &amp; Repairs - Assistance with repairs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10345F1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Standard Hour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59ED4E9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$105.00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95AEED9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089D81E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334D636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D0A8AE4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9547C1" w:rsidRPr="00F1069F" w14:paraId="2127A5D4" w14:textId="77777777" w:rsidTr="00755774">
        <w:trPr>
          <w:gridAfter w:val="10"/>
          <w:wAfter w:w="5826" w:type="dxa"/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1D2D618" w14:textId="5068F094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06C2DF0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Home Maintenance &amp; Repairs - Assistance with repairs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12B1426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Half Hour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CB0C5FB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$73.50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4A7EF4D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9940A88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9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F64C7AB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4CB0CE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9547C1" w:rsidRPr="00F1069F" w14:paraId="196E826C" w14:textId="77777777" w:rsidTr="00755774">
        <w:trPr>
          <w:gridAfter w:val="10"/>
          <w:wAfter w:w="5826" w:type="dxa"/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9118B70" w14:textId="64E2356E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EFDDD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DC747" w14:textId="77777777" w:rsidR="00F1069F" w:rsidRPr="00F1069F" w:rsidRDefault="00F1069F" w:rsidP="00954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2A6EA" w14:textId="77777777" w:rsidR="00F1069F" w:rsidRPr="00F1069F" w:rsidRDefault="00F1069F" w:rsidP="00954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A463A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4C761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1C9CD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C7AE17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9547C1" w:rsidRPr="00F1069F" w14:paraId="04E74CB9" w14:textId="77777777" w:rsidTr="00755774">
        <w:trPr>
          <w:gridAfter w:val="10"/>
          <w:wAfter w:w="5826" w:type="dxa"/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F8E2973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Independence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8EDCE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Social Support &amp; Community Engagement - Accompanied activities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7C72F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Standard Hour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3D9F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$102.00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5FE04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$118.00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E9FAA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$179.00</w:t>
            </w:r>
          </w:p>
        </w:tc>
        <w:tc>
          <w:tcPr>
            <w:tcW w:w="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03027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$204.00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3F128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$204.00</w:t>
            </w:r>
          </w:p>
        </w:tc>
      </w:tr>
      <w:tr w:rsidR="009547C1" w:rsidRPr="00F1069F" w14:paraId="7BB472AA" w14:textId="77777777" w:rsidTr="00755774">
        <w:trPr>
          <w:gridAfter w:val="10"/>
          <w:wAfter w:w="5826" w:type="dxa"/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87709BC" w14:textId="5528AABB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D316F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Social Support &amp; Community Engagement - Accompanied activities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E5BBE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Half Hour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281DB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$71.40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C95E2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$82.60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EEB86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$125.30</w:t>
            </w:r>
          </w:p>
        </w:tc>
        <w:tc>
          <w:tcPr>
            <w:tcW w:w="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E4726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$142.80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C63FC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$142.80</w:t>
            </w:r>
          </w:p>
        </w:tc>
      </w:tr>
      <w:tr w:rsidR="009547C1" w:rsidRPr="00F1069F" w14:paraId="0129FA74" w14:textId="77777777" w:rsidTr="00755774">
        <w:trPr>
          <w:gridAfter w:val="10"/>
          <w:wAfter w:w="5826" w:type="dxa"/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49FE5D5" w14:textId="142AA5BF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54102CF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Social Support &amp; Community Engagement - Individual social support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A157E49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Standard Hour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59AB47A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$102.00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B0A6CD6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$118.00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9FE1048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$179.00</w:t>
            </w:r>
          </w:p>
        </w:tc>
        <w:tc>
          <w:tcPr>
            <w:tcW w:w="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2C35905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$204.00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B3AFDDD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$204.00</w:t>
            </w:r>
          </w:p>
        </w:tc>
      </w:tr>
      <w:tr w:rsidR="009547C1" w:rsidRPr="00F1069F" w14:paraId="3678C05C" w14:textId="77777777" w:rsidTr="00755774">
        <w:trPr>
          <w:gridAfter w:val="10"/>
          <w:wAfter w:w="5826" w:type="dxa"/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279EE96" w14:textId="432553BF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AC2BE0B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Social Support &amp; Community Engagement - Individual social support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C019139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Half Hour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32D20C1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$71.40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54E7F6D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$82.60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F7B6758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$125.30</w:t>
            </w:r>
          </w:p>
        </w:tc>
        <w:tc>
          <w:tcPr>
            <w:tcW w:w="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C386046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$142.80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9D25E4F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$142.80</w:t>
            </w:r>
          </w:p>
        </w:tc>
      </w:tr>
      <w:tr w:rsidR="009547C1" w:rsidRPr="00F1069F" w14:paraId="69CA9956" w14:textId="77777777" w:rsidTr="00755774">
        <w:trPr>
          <w:gridAfter w:val="10"/>
          <w:wAfter w:w="5826" w:type="dxa"/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1786416" w14:textId="0A0AAB8B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47198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Personal Care - Assistance with self-care and ADLs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68047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Standard Hour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3F624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$102.00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68E75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$118.00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3EE01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$179.00</w:t>
            </w:r>
          </w:p>
        </w:tc>
        <w:tc>
          <w:tcPr>
            <w:tcW w:w="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E6B7D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$204.00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E6D0E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$204.00</w:t>
            </w:r>
          </w:p>
        </w:tc>
      </w:tr>
      <w:tr w:rsidR="009547C1" w:rsidRPr="00F1069F" w14:paraId="65B858A5" w14:textId="77777777" w:rsidTr="00755774">
        <w:trPr>
          <w:gridAfter w:val="10"/>
          <w:wAfter w:w="5826" w:type="dxa"/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C695D9F" w14:textId="5663AF3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96D63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Personal Care - Assistance with self-care and ADLs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63386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Half Hour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37D3C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$71.40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853AA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$82.60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E9E0A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$125.30</w:t>
            </w:r>
          </w:p>
        </w:tc>
        <w:tc>
          <w:tcPr>
            <w:tcW w:w="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1B415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$142.80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66A49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$142.80</w:t>
            </w:r>
          </w:p>
        </w:tc>
      </w:tr>
      <w:tr w:rsidR="009547C1" w:rsidRPr="00F1069F" w14:paraId="34DCB5D0" w14:textId="77777777" w:rsidTr="00755774">
        <w:trPr>
          <w:gridAfter w:val="10"/>
          <w:wAfter w:w="5826" w:type="dxa"/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C2DA1E2" w14:textId="4945A1E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DA8432E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Personal Care - Self-administration of medication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B25FABA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Standard Hour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B108231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$102.00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35F7CB8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$118.00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140A6D7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$179.00</w:t>
            </w:r>
          </w:p>
        </w:tc>
        <w:tc>
          <w:tcPr>
            <w:tcW w:w="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84D53A9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$204.00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98F2DCB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$204.00</w:t>
            </w:r>
          </w:p>
        </w:tc>
      </w:tr>
      <w:tr w:rsidR="009547C1" w:rsidRPr="00F1069F" w14:paraId="127ED57E" w14:textId="77777777" w:rsidTr="00755774">
        <w:trPr>
          <w:gridAfter w:val="10"/>
          <w:wAfter w:w="5826" w:type="dxa"/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237CA13" w14:textId="0F60FB5B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15008C2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Personal Care - Self-administration of medication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66CA362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Half Hour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0C4ED8D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$71.40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DD9FE7B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$82.60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F04A0BC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$125.30</w:t>
            </w:r>
          </w:p>
        </w:tc>
        <w:tc>
          <w:tcPr>
            <w:tcW w:w="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F96FCED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$142.80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E71E585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$142.80</w:t>
            </w:r>
          </w:p>
        </w:tc>
      </w:tr>
      <w:tr w:rsidR="009547C1" w:rsidRPr="00F1069F" w14:paraId="7202B27B" w14:textId="77777777" w:rsidTr="00755774">
        <w:trPr>
          <w:gridAfter w:val="10"/>
          <w:wAfter w:w="5826" w:type="dxa"/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6D102C4" w14:textId="16977CC5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3D153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Personal Care - Continence management (non-clinical)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238DC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Standard Hour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C5CB6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$102.00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D97A6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$118.00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F7394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$179.00</w:t>
            </w:r>
          </w:p>
        </w:tc>
        <w:tc>
          <w:tcPr>
            <w:tcW w:w="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1B80D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$204.00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EA8E8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$204.00</w:t>
            </w:r>
          </w:p>
        </w:tc>
      </w:tr>
      <w:tr w:rsidR="009547C1" w:rsidRPr="00F1069F" w14:paraId="38D6543D" w14:textId="77777777" w:rsidTr="00755774">
        <w:trPr>
          <w:gridAfter w:val="10"/>
          <w:wAfter w:w="5826" w:type="dxa"/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C860F98" w14:textId="4C9A5992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11E3F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Personal Care - Continence management (non-clinical)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2439C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Half Hour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880BA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$71.40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F3D3B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$82.60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CDC39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$125.30</w:t>
            </w:r>
          </w:p>
        </w:tc>
        <w:tc>
          <w:tcPr>
            <w:tcW w:w="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93DBD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$142.80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25CFE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$142.80</w:t>
            </w:r>
          </w:p>
        </w:tc>
      </w:tr>
      <w:tr w:rsidR="009547C1" w:rsidRPr="00F1069F" w14:paraId="6F6FA0F3" w14:textId="77777777" w:rsidTr="00755774">
        <w:trPr>
          <w:gridAfter w:val="10"/>
          <w:wAfter w:w="5826" w:type="dxa"/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16A8B71" w14:textId="586B253B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F743B61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Respite - Home or community flexible respite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916BD18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Standard Hour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8613F27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$117.30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5C07131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$135.70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2C33D38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$205.85</w:t>
            </w:r>
          </w:p>
        </w:tc>
        <w:tc>
          <w:tcPr>
            <w:tcW w:w="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7104DB6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$234.60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781F3B8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$234.60</w:t>
            </w:r>
          </w:p>
        </w:tc>
      </w:tr>
      <w:tr w:rsidR="009547C1" w:rsidRPr="00F1069F" w14:paraId="46C19409" w14:textId="77777777" w:rsidTr="00755774">
        <w:trPr>
          <w:gridAfter w:val="10"/>
          <w:wAfter w:w="5826" w:type="dxa"/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87E7294" w14:textId="2180378E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E6B9D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Transport - Local*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2353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Per Trip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F1752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$71.40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BCE7B67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B611DB8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9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7BE0D10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107E3F9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9547C1" w:rsidRPr="00F1069F" w14:paraId="7167836F" w14:textId="77777777" w:rsidTr="00755774">
        <w:trPr>
          <w:gridAfter w:val="10"/>
          <w:wAfter w:w="5826" w:type="dxa"/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B58E92D" w14:textId="4EE0045F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CF616E5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Transport - out of town**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7D94E32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Per Trip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699A982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$89.00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008B5CB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9331739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9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80E9D87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3BE2A3F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9547C1" w:rsidRPr="00F1069F" w14:paraId="4262CA77" w14:textId="77777777" w:rsidTr="00755774">
        <w:trPr>
          <w:gridAfter w:val="10"/>
          <w:wAfter w:w="5826" w:type="dxa"/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B2A1D48" w14:textId="03149CCA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212A0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131D6" w14:textId="77777777" w:rsidR="00F1069F" w:rsidRPr="00F1069F" w:rsidRDefault="00F1069F" w:rsidP="00954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18A93" w14:textId="77777777" w:rsidR="00F1069F" w:rsidRPr="00F1069F" w:rsidRDefault="00F1069F" w:rsidP="00954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E0D35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D81FF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0E202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BB66C8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9547C1" w:rsidRPr="00F1069F" w14:paraId="6AFF46A8" w14:textId="77777777" w:rsidTr="00755774">
        <w:trPr>
          <w:gridAfter w:val="10"/>
          <w:wAfter w:w="5826" w:type="dxa"/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2FE1FD4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Clinical Supports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7F7BC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Care Management - Home support care management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7BA78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Standard Hour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958E6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$140.00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FA43816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A08773C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9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1D3316F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E1C33E3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9547C1" w:rsidRPr="00F1069F" w14:paraId="32FF8422" w14:textId="77777777" w:rsidTr="00755774">
        <w:trPr>
          <w:gridAfter w:val="10"/>
          <w:wAfter w:w="5826" w:type="dxa"/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E4687E7" w14:textId="48CF908E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2D87FE9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Nursing Care - Registered nurse clinical care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6AFE310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Standard Hour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4A6B95A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$160.00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B2171AE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D13250F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2818C3C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EDC731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9547C1" w:rsidRPr="00F1069F" w14:paraId="3E70A64C" w14:textId="77777777" w:rsidTr="00755774">
        <w:trPr>
          <w:gridAfter w:val="10"/>
          <w:wAfter w:w="5826" w:type="dxa"/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F7CE465" w14:textId="5DE960A4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552BA94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Nursing Care - Registered nurse clinical care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1CC88F9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Half Hour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EAF7DB0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$112.00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D75C2D8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9C0C6B1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3932F32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086622A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9547C1" w:rsidRPr="00F1069F" w14:paraId="0844B00A" w14:textId="77777777" w:rsidTr="00755774">
        <w:trPr>
          <w:gridAfter w:val="10"/>
          <w:wAfter w:w="5826" w:type="dxa"/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2A87E91" w14:textId="5D2D683D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C2E29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Allied Health - Dietician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39831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Standard Hour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24A3F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$180.00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3E72071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4D44274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E0626D7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D0D09FB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9547C1" w:rsidRPr="00F1069F" w14:paraId="134C87F3" w14:textId="77777777" w:rsidTr="00755774">
        <w:trPr>
          <w:gridAfter w:val="10"/>
          <w:wAfter w:w="5826" w:type="dxa"/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E22188B" w14:textId="3204E53F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D146D15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Allied Health - Occupational Therapist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3A97746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Standard Hour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7519E8E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$235.00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13C9D88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D742C44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CD31FF1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A7D4853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9547C1" w:rsidRPr="00F1069F" w14:paraId="7145554D" w14:textId="77777777" w:rsidTr="00755774">
        <w:trPr>
          <w:gridAfter w:val="10"/>
          <w:wAfter w:w="5826" w:type="dxa"/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A08290D" w14:textId="00DB69BF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BC545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Allied Health - Physiotherapy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BB120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Standard Hour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6CFEC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$180.00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1136C86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13717B7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9958273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7BA4DBE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9547C1" w:rsidRPr="00F1069F" w14:paraId="13B3A562" w14:textId="77777777" w:rsidTr="00755774">
        <w:trPr>
          <w:gridAfter w:val="10"/>
          <w:wAfter w:w="5826" w:type="dxa"/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BE65EAA" w14:textId="7C747F4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FCA649F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Allied Health - Podiatry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282D877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Standard Hour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0B7299E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$180.00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DC46AD0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342944B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9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C3FB5EC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332ECCF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9547C1" w:rsidRPr="00F1069F" w14:paraId="6B5DF252" w14:textId="77777777" w:rsidTr="00755774">
        <w:trPr>
          <w:gridAfter w:val="6"/>
          <w:wAfter w:w="3684" w:type="dxa"/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DDC4E75" w14:textId="1C43BE28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ABEA3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04EDB" w14:textId="77777777" w:rsidR="00F1069F" w:rsidRPr="00F1069F" w:rsidRDefault="00F1069F" w:rsidP="00954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DE0A7" w14:textId="77777777" w:rsidR="00F1069F" w:rsidRPr="00F1069F" w:rsidRDefault="00F1069F" w:rsidP="00954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0503E" w14:textId="77777777" w:rsidR="00F1069F" w:rsidRPr="00F1069F" w:rsidRDefault="00F1069F" w:rsidP="00954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331BD" w14:textId="77777777" w:rsidR="00F1069F" w:rsidRPr="00F1069F" w:rsidRDefault="00F1069F" w:rsidP="00954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809FD" w14:textId="77777777" w:rsidR="00F1069F" w:rsidRPr="00F1069F" w:rsidRDefault="00F1069F" w:rsidP="009547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50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C3D8B8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9547C1" w:rsidRPr="00F1069F" w14:paraId="2094D25C" w14:textId="77777777" w:rsidTr="00516670">
        <w:trPr>
          <w:gridAfter w:val="9"/>
          <w:wAfter w:w="5817" w:type="dxa"/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E26132D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Other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A61AA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Meal delivery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19910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Per Meal (unit)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9E0A5" w14:textId="77777777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$15.00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74BC7A7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136FD82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5A806CF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A19F33B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9547C1" w:rsidRPr="00F1069F" w14:paraId="1F54F660" w14:textId="77777777" w:rsidTr="00516670">
        <w:trPr>
          <w:gridAfter w:val="9"/>
          <w:wAfter w:w="5817" w:type="dxa"/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856E88B" w14:textId="6DE2D12E" w:rsidR="00F1069F" w:rsidRPr="00F1069F" w:rsidRDefault="00F1069F" w:rsidP="00954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923DD2A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Assistive Technology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FE83E5E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Price on application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BAD7922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90CF726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17258ED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ACA5A0E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FEDC2BF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9547C1" w:rsidRPr="00F1069F" w14:paraId="161113F7" w14:textId="77777777" w:rsidTr="00516670">
        <w:trPr>
          <w:gridAfter w:val="9"/>
          <w:wAfter w:w="5817" w:type="dxa"/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7C8450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CB6D2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Home modifications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E7441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Price on application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D2E8C8B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DD2B3C6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7476F67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A8965EF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4185F68" w14:textId="77777777" w:rsidR="00F1069F" w:rsidRPr="00F1069F" w:rsidRDefault="00F1069F" w:rsidP="0095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9547C1" w:rsidRPr="00F1069F" w14:paraId="6D00E6C6" w14:textId="77777777" w:rsidTr="00755774">
        <w:trPr>
          <w:gridAfter w:val="2"/>
          <w:wAfter w:w="2208" w:type="dxa"/>
          <w:trHeight w:val="30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7B5E3" w14:textId="77777777" w:rsidR="00F1069F" w:rsidRPr="00F1069F" w:rsidRDefault="00F1069F" w:rsidP="00F10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9800E" w14:textId="77777777" w:rsidR="00F1069F" w:rsidRPr="00F1069F" w:rsidRDefault="00F1069F" w:rsidP="00F10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29AF0" w14:textId="77777777" w:rsidR="00F1069F" w:rsidRPr="00F1069F" w:rsidRDefault="00F1069F" w:rsidP="00F10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9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EBACA" w14:textId="77777777" w:rsidR="00F1069F" w:rsidRPr="00F1069F" w:rsidRDefault="00F1069F" w:rsidP="00F10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46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08370" w14:textId="77777777" w:rsidR="00F1069F" w:rsidRPr="00F1069F" w:rsidRDefault="00F1069F" w:rsidP="00F10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F5866" w14:textId="77777777" w:rsidR="00F1069F" w:rsidRPr="00F1069F" w:rsidRDefault="00F1069F" w:rsidP="00F10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F0C6F" w14:textId="77777777" w:rsidR="00F1069F" w:rsidRPr="00F1069F" w:rsidRDefault="00F1069F" w:rsidP="00F10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CCDD3" w14:textId="77777777" w:rsidR="00F1069F" w:rsidRPr="00F1069F" w:rsidRDefault="00F1069F" w:rsidP="00F10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755774" w:rsidRPr="00F1069F" w14:paraId="47298423" w14:textId="77777777" w:rsidTr="00755774">
        <w:trPr>
          <w:gridAfter w:val="2"/>
          <w:wAfter w:w="2208" w:type="dxa"/>
          <w:trHeight w:val="120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A232F0" w14:textId="59F4B659" w:rsidR="00755774" w:rsidRPr="00F1069F" w:rsidRDefault="00755774" w:rsidP="00F106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References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/ Terms/ Definitions</w:t>
            </w:r>
          </w:p>
        </w:tc>
        <w:tc>
          <w:tcPr>
            <w:tcW w:w="745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1B5A5C" w14:textId="77777777" w:rsidR="00755774" w:rsidRDefault="00755774" w:rsidP="006938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* </w:t>
            </w:r>
            <w:r w:rsidRPr="00F106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Transport - Local:</w:t>
            </w: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This transport is determined as withing a 5km radius of the local town centre. A standard trip covers up to 30 minutes of travel (including wait/assistance time). Trips extending beyond this may be charged as additional trips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or as Out of Town transport.</w:t>
            </w:r>
          </w:p>
          <w:p w14:paraId="25664DB2" w14:textId="77777777" w:rsidR="00755774" w:rsidRDefault="00755774" w:rsidP="006938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  <w:p w14:paraId="787144B0" w14:textId="77777777" w:rsidR="00755774" w:rsidRPr="00F1069F" w:rsidRDefault="00755774" w:rsidP="00F10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46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4FF3D" w14:textId="77777777" w:rsidR="00755774" w:rsidRPr="00F1069F" w:rsidRDefault="00755774" w:rsidP="00F10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07ED5" w14:textId="77777777" w:rsidR="00755774" w:rsidRPr="00F1069F" w:rsidRDefault="00755774" w:rsidP="00F10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E89A5" w14:textId="77777777" w:rsidR="00755774" w:rsidRPr="00F1069F" w:rsidRDefault="00755774" w:rsidP="00F10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357BB" w14:textId="77777777" w:rsidR="00755774" w:rsidRPr="00F1069F" w:rsidRDefault="00755774" w:rsidP="00F10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755774" w:rsidRPr="00F1069F" w14:paraId="04EBBEBB" w14:textId="77777777" w:rsidTr="00F56FFA">
        <w:trPr>
          <w:trHeight w:val="120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F1F70" w14:textId="77777777" w:rsidR="00755774" w:rsidRPr="00F1069F" w:rsidRDefault="00755774" w:rsidP="00F10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45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1F1261" w14:textId="77777777" w:rsidR="00755774" w:rsidRDefault="00755774" w:rsidP="006938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**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F106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Transport -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</w:t>
            </w:r>
            <w:r w:rsidRPr="00F106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ut of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</w:t>
            </w:r>
            <w:r w:rsidRPr="00F106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own:</w:t>
            </w:r>
            <w:r w:rsidRPr="00F1069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This type of transport is defined by transport that extends outside of the 5km radius of the local town centre. A standard trip covers up to 30 minutes of travel (including wait/assistance time). Trips extending beyond this may be charged as additional trips.</w:t>
            </w:r>
          </w:p>
          <w:p w14:paraId="54C6E2AD" w14:textId="77777777" w:rsidR="00D937AF" w:rsidRDefault="00D937AF" w:rsidP="006938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  <w:p w14:paraId="375C7AD0" w14:textId="75FCAD2C" w:rsidR="00755774" w:rsidRPr="00F1069F" w:rsidRDefault="00755774" w:rsidP="00F10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05D78" w14:textId="77777777" w:rsidR="00755774" w:rsidRPr="00F1069F" w:rsidRDefault="00755774" w:rsidP="00F10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86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EB19D" w14:textId="77777777" w:rsidR="00755774" w:rsidRPr="00F1069F" w:rsidRDefault="00755774" w:rsidP="00F10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0B8F6" w14:textId="77777777" w:rsidR="00755774" w:rsidRPr="00F1069F" w:rsidRDefault="00755774" w:rsidP="00F10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4A8E8" w14:textId="77777777" w:rsidR="00755774" w:rsidRPr="00F1069F" w:rsidRDefault="00755774" w:rsidP="00F10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0A9B8" w14:textId="77777777" w:rsidR="00755774" w:rsidRPr="00F1069F" w:rsidRDefault="00755774" w:rsidP="00F10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755774" w:rsidRPr="00F1069F" w14:paraId="052E40E3" w14:textId="77777777" w:rsidTr="00F95C91">
        <w:trPr>
          <w:trHeight w:val="120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107F55" w14:textId="77777777" w:rsidR="00755774" w:rsidRPr="00F1069F" w:rsidRDefault="00755774" w:rsidP="00F10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45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11937" w14:textId="77777777" w:rsidR="00755774" w:rsidRPr="00755774" w:rsidRDefault="00755774" w:rsidP="0075577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7557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Cancelation: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75577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 client may cancel a scheduled service by providing at least 2 business days’ notice (48 hours, Monday to Friday). Where this notice period is met, the service will not be charged.</w:t>
            </w:r>
          </w:p>
          <w:p w14:paraId="3CE15CB3" w14:textId="77777777" w:rsidR="00755774" w:rsidRPr="00755774" w:rsidRDefault="00755774" w:rsidP="0075577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  <w:p w14:paraId="2CAE1379" w14:textId="619CD60A" w:rsidR="00755774" w:rsidRDefault="00755774" w:rsidP="0075577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75577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If a service is cancelled with less than 2 business days’ notice, the provider reserves the right to charge the full-service fee, unless the client provides written evidence of reasonable grounds (for example, illness or emergency) as permitted under the Support at Home rules.</w:t>
            </w:r>
          </w:p>
          <w:p w14:paraId="66157D86" w14:textId="77777777" w:rsidR="00755774" w:rsidRPr="00F1069F" w:rsidRDefault="00755774" w:rsidP="00F10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7D63BB" w14:textId="77777777" w:rsidR="00755774" w:rsidRPr="00F1069F" w:rsidRDefault="00755774" w:rsidP="00F10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86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67E5E9" w14:textId="77777777" w:rsidR="00755774" w:rsidRPr="00F1069F" w:rsidRDefault="00755774" w:rsidP="00F10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EBE17B" w14:textId="77777777" w:rsidR="00755774" w:rsidRPr="00F1069F" w:rsidRDefault="00755774" w:rsidP="00F10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35EA40" w14:textId="77777777" w:rsidR="00755774" w:rsidRPr="00F1069F" w:rsidRDefault="00755774" w:rsidP="00F10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68666E" w14:textId="77777777" w:rsidR="00755774" w:rsidRPr="00F1069F" w:rsidRDefault="00755774" w:rsidP="00F10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755774" w:rsidRPr="00F1069F" w14:paraId="363F22A3" w14:textId="77777777" w:rsidTr="007B1993">
        <w:trPr>
          <w:trHeight w:val="120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374692" w14:textId="77777777" w:rsidR="00755774" w:rsidRPr="00F1069F" w:rsidRDefault="00755774" w:rsidP="00F10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45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6330BC" w14:textId="77777777" w:rsidR="00755774" w:rsidRDefault="00755774" w:rsidP="00755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7557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Standard Hour (60 minutes):</w:t>
            </w:r>
            <w:r w:rsidRPr="0075577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  <w:t xml:space="preserve">A </w:t>
            </w:r>
            <w:r w:rsidRPr="0075577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Standard Hour</w:t>
            </w:r>
            <w:r w:rsidRPr="0075577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refers to one full hour (60 minutes) of service delivery. The rate shown for a Standard Hour applies when services are booked and delivered for at least 60 minutes.</w:t>
            </w:r>
          </w:p>
          <w:p w14:paraId="4940622A" w14:textId="77777777" w:rsidR="00755774" w:rsidRPr="00F1069F" w:rsidRDefault="00755774" w:rsidP="00F10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02D1C1" w14:textId="77777777" w:rsidR="00755774" w:rsidRPr="00F1069F" w:rsidRDefault="00755774" w:rsidP="00F10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86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35B38C" w14:textId="77777777" w:rsidR="00755774" w:rsidRPr="00F1069F" w:rsidRDefault="00755774" w:rsidP="00F10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360B48" w14:textId="77777777" w:rsidR="00755774" w:rsidRPr="00F1069F" w:rsidRDefault="00755774" w:rsidP="00F10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5B81BA" w14:textId="77777777" w:rsidR="00755774" w:rsidRPr="00F1069F" w:rsidRDefault="00755774" w:rsidP="00F10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8C9BBB" w14:textId="77777777" w:rsidR="00755774" w:rsidRPr="00F1069F" w:rsidRDefault="00755774" w:rsidP="00F10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755774" w:rsidRPr="00F1069F" w14:paraId="7867E092" w14:textId="77777777" w:rsidTr="003D215A">
        <w:trPr>
          <w:trHeight w:val="120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6F20D5" w14:textId="77777777" w:rsidR="00755774" w:rsidRPr="00F1069F" w:rsidRDefault="00755774" w:rsidP="00F10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745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3498D6" w14:textId="77777777" w:rsidR="00755774" w:rsidRDefault="00755774" w:rsidP="00755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7557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Half-Hour (30 minutes):</w:t>
            </w:r>
            <w:r w:rsidRPr="007557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br/>
            </w:r>
            <w:r w:rsidRPr="0075577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A </w:t>
            </w:r>
            <w:r w:rsidRPr="0075577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Half-Hour</w:t>
            </w:r>
            <w:r w:rsidRPr="0075577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refers to a service delivered in a 30-minute block. The rate shown for a Half-Hour applies when services are booked and delivered for 30 minutes. Half-Hour rates are higher than half of the Standard Hour rate, to account for travel, set-up, and minimum staff time required to deliver the service.</w:t>
            </w:r>
          </w:p>
          <w:p w14:paraId="59D69C4C" w14:textId="77777777" w:rsidR="00755774" w:rsidRPr="00F1069F" w:rsidRDefault="00755774" w:rsidP="00F10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36F2E4" w14:textId="77777777" w:rsidR="00755774" w:rsidRPr="00F1069F" w:rsidRDefault="00755774" w:rsidP="00F10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86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10E227" w14:textId="77777777" w:rsidR="00755774" w:rsidRPr="00F1069F" w:rsidRDefault="00755774" w:rsidP="00F10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C0DD64" w14:textId="77777777" w:rsidR="00755774" w:rsidRPr="00F1069F" w:rsidRDefault="00755774" w:rsidP="00F10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FA1C79" w14:textId="77777777" w:rsidR="00755774" w:rsidRPr="00F1069F" w:rsidRDefault="00755774" w:rsidP="00F10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230AF3" w14:textId="77777777" w:rsidR="00755774" w:rsidRPr="00F1069F" w:rsidRDefault="00755774" w:rsidP="00F10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755774" w:rsidRPr="00F1069F" w14:paraId="38838EC2" w14:textId="77777777" w:rsidTr="00755774">
        <w:trPr>
          <w:trHeight w:val="871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99A741" w14:textId="730F19FA" w:rsidR="00755774" w:rsidRPr="00755774" w:rsidRDefault="00755774" w:rsidP="00F106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AU"/>
                <w14:ligatures w14:val="none"/>
              </w:rPr>
            </w:pPr>
            <w:r w:rsidRPr="0075577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AU"/>
                <w14:ligatures w14:val="none"/>
              </w:rPr>
              <w:t>Validity</w:t>
            </w:r>
          </w:p>
        </w:tc>
        <w:tc>
          <w:tcPr>
            <w:tcW w:w="745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B81AC" w14:textId="60806173" w:rsidR="00755774" w:rsidRPr="00F1069F" w:rsidRDefault="00755774" w:rsidP="00F10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75577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Prices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75577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may be reviewed and updated periodically to reflect funding changes, wage increases, or other costs. Clients will be notified in writing of any changes at least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  <w:r w:rsidRPr="0075577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days before they take effect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1A7FCC" w14:textId="77777777" w:rsidR="00755774" w:rsidRPr="00F1069F" w:rsidRDefault="00755774" w:rsidP="00F10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86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A5868E" w14:textId="77777777" w:rsidR="00755774" w:rsidRPr="00F1069F" w:rsidRDefault="00755774" w:rsidP="00F10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27E06F" w14:textId="77777777" w:rsidR="00755774" w:rsidRPr="00F1069F" w:rsidRDefault="00755774" w:rsidP="00F10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D9DCEA" w14:textId="77777777" w:rsidR="00755774" w:rsidRPr="00F1069F" w:rsidRDefault="00755774" w:rsidP="00F10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FCC7A2" w14:textId="77777777" w:rsidR="00755774" w:rsidRPr="00F1069F" w:rsidRDefault="00755774" w:rsidP="00F106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</w:tbl>
    <w:p w14:paraId="40F0B658" w14:textId="77777777" w:rsidR="002A65FF" w:rsidRDefault="002A65FF"/>
    <w:p w14:paraId="574C5DB2" w14:textId="77777777" w:rsidR="00755774" w:rsidRPr="00755774" w:rsidRDefault="00755774" w:rsidP="00755774">
      <w:pPr>
        <w:spacing w:after="0"/>
        <w:rPr>
          <w:rFonts w:ascii="Calibri" w:hAnsi="Calibri" w:cs="Calibri"/>
          <w:b/>
          <w:bCs/>
        </w:rPr>
      </w:pPr>
      <w:r w:rsidRPr="00755774">
        <w:rPr>
          <w:rFonts w:ascii="Calibri" w:hAnsi="Calibri" w:cs="Calibri"/>
          <w:b/>
          <w:bCs/>
        </w:rPr>
        <w:t>Full Price List:</w:t>
      </w:r>
    </w:p>
    <w:p w14:paraId="6C3982E3" w14:textId="77777777" w:rsidR="00755774" w:rsidRDefault="00755774" w:rsidP="00755774">
      <w:pPr>
        <w:spacing w:after="0"/>
        <w:rPr>
          <w:rFonts w:ascii="Calibri" w:hAnsi="Calibri" w:cs="Calibri"/>
        </w:rPr>
      </w:pPr>
      <w:r w:rsidRPr="00755774">
        <w:rPr>
          <w:rFonts w:ascii="Calibri" w:hAnsi="Calibri" w:cs="Calibri"/>
        </w:rPr>
        <w:t xml:space="preserve">URL www.cooindacoona.com.au   </w:t>
      </w:r>
    </w:p>
    <w:p w14:paraId="65463454" w14:textId="77777777" w:rsidR="00755774" w:rsidRPr="00755774" w:rsidRDefault="00755774" w:rsidP="00755774">
      <w:pPr>
        <w:spacing w:after="0"/>
        <w:rPr>
          <w:rFonts w:ascii="Calibri" w:hAnsi="Calibri" w:cs="Calibri"/>
        </w:rPr>
      </w:pPr>
    </w:p>
    <w:p w14:paraId="79B1CA7C" w14:textId="77777777" w:rsidR="00755774" w:rsidRPr="00755774" w:rsidRDefault="00755774" w:rsidP="00755774">
      <w:pPr>
        <w:spacing w:after="0"/>
        <w:rPr>
          <w:rFonts w:ascii="Calibri" w:hAnsi="Calibri" w:cs="Calibri"/>
          <w:b/>
          <w:bCs/>
        </w:rPr>
      </w:pPr>
      <w:proofErr w:type="gramStart"/>
      <w:r w:rsidRPr="00755774">
        <w:rPr>
          <w:rFonts w:ascii="Calibri" w:hAnsi="Calibri" w:cs="Calibri"/>
          <w:b/>
          <w:bCs/>
        </w:rPr>
        <w:t>Provider</w:t>
      </w:r>
      <w:proofErr w:type="gramEnd"/>
      <w:r w:rsidRPr="00755774">
        <w:rPr>
          <w:rFonts w:ascii="Calibri" w:hAnsi="Calibri" w:cs="Calibri"/>
          <w:b/>
          <w:bCs/>
        </w:rPr>
        <w:t xml:space="preserve"> contact details:</w:t>
      </w:r>
    </w:p>
    <w:p w14:paraId="3C1A156A" w14:textId="77777777" w:rsidR="00755774" w:rsidRPr="00755774" w:rsidRDefault="00755774" w:rsidP="00755774">
      <w:pPr>
        <w:spacing w:after="0"/>
        <w:rPr>
          <w:rFonts w:ascii="Calibri" w:hAnsi="Calibri" w:cs="Calibri"/>
        </w:rPr>
      </w:pPr>
      <w:r w:rsidRPr="00755774">
        <w:rPr>
          <w:rFonts w:ascii="Calibri" w:hAnsi="Calibri" w:cs="Calibri"/>
        </w:rPr>
        <w:t xml:space="preserve">Email CommunityCare@cooindacoona.com.au </w:t>
      </w:r>
    </w:p>
    <w:p w14:paraId="17FF2711" w14:textId="2B10BC71" w:rsidR="00755774" w:rsidRPr="00755774" w:rsidRDefault="00755774" w:rsidP="00755774">
      <w:pPr>
        <w:spacing w:after="0"/>
        <w:rPr>
          <w:rFonts w:ascii="Calibri" w:hAnsi="Calibri" w:cs="Calibri"/>
        </w:rPr>
      </w:pPr>
      <w:r w:rsidRPr="00755774">
        <w:rPr>
          <w:rFonts w:ascii="Calibri" w:hAnsi="Calibri" w:cs="Calibri"/>
        </w:rPr>
        <w:t xml:space="preserve">Phone (02) 6842 0801   </w:t>
      </w:r>
    </w:p>
    <w:sectPr w:rsidR="00755774" w:rsidRPr="00755774" w:rsidSect="00516670">
      <w:footerReference w:type="default" r:id="rId7"/>
      <w:pgSz w:w="11906" w:h="16838"/>
      <w:pgMar w:top="720" w:right="720" w:bottom="720" w:left="720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4E0BF" w14:textId="77777777" w:rsidR="00516670" w:rsidRDefault="00516670" w:rsidP="00516670">
      <w:pPr>
        <w:spacing w:after="0" w:line="240" w:lineRule="auto"/>
      </w:pPr>
      <w:r>
        <w:separator/>
      </w:r>
    </w:p>
  </w:endnote>
  <w:endnote w:type="continuationSeparator" w:id="0">
    <w:p w14:paraId="22732BDE" w14:textId="77777777" w:rsidR="00516670" w:rsidRDefault="00516670" w:rsidP="00516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59689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A307CA" w14:textId="7D3B0FC7" w:rsidR="00516670" w:rsidRDefault="0051667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D1BB1CA" w14:textId="77777777" w:rsidR="00516670" w:rsidRDefault="005166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82AF8" w14:textId="77777777" w:rsidR="00516670" w:rsidRDefault="00516670" w:rsidP="00516670">
      <w:pPr>
        <w:spacing w:after="0" w:line="240" w:lineRule="auto"/>
      </w:pPr>
      <w:r>
        <w:separator/>
      </w:r>
    </w:p>
  </w:footnote>
  <w:footnote w:type="continuationSeparator" w:id="0">
    <w:p w14:paraId="1D404038" w14:textId="77777777" w:rsidR="00516670" w:rsidRDefault="00516670" w:rsidP="00516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FF"/>
    <w:rsid w:val="001F6970"/>
    <w:rsid w:val="002A65FF"/>
    <w:rsid w:val="002E765C"/>
    <w:rsid w:val="00516670"/>
    <w:rsid w:val="0069388B"/>
    <w:rsid w:val="00755774"/>
    <w:rsid w:val="00842A23"/>
    <w:rsid w:val="009547C1"/>
    <w:rsid w:val="00BC7C31"/>
    <w:rsid w:val="00D937AF"/>
    <w:rsid w:val="00DB2701"/>
    <w:rsid w:val="00DD2006"/>
    <w:rsid w:val="00F1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57612"/>
  <w15:chartTrackingRefBased/>
  <w15:docId w15:val="{3E2163D7-3827-46AD-9260-E3E31D69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5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5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5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5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5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5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5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5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5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5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5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5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5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5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5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5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5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A6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6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670"/>
  </w:style>
  <w:style w:type="paragraph" w:styleId="Footer">
    <w:name w:val="footer"/>
    <w:basedOn w:val="Normal"/>
    <w:link w:val="FooterChar"/>
    <w:uiPriority w:val="99"/>
    <w:unhideWhenUsed/>
    <w:rsid w:val="00516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0F327FBC384F568359BD75960A5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43BCE-0A39-45C6-A10C-72A65C8D8255}"/>
      </w:docPartPr>
      <w:docPartBody>
        <w:p w:rsidR="004905F8" w:rsidRDefault="004905F8" w:rsidP="004905F8">
          <w:pPr>
            <w:pStyle w:val="A30F327FBC384F568359BD75960A551C"/>
          </w:pPr>
          <w:r w:rsidRPr="00E21B2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5F8"/>
    <w:rsid w:val="002E765C"/>
    <w:rsid w:val="004905F8"/>
    <w:rsid w:val="00BC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05F8"/>
    <w:rPr>
      <w:color w:val="666666"/>
    </w:rPr>
  </w:style>
  <w:style w:type="paragraph" w:customStyle="1" w:styleId="A30F327FBC384F568359BD75960A551C">
    <w:name w:val="A30F327FBC384F568359BD75960A551C"/>
    <w:rsid w:val="004905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D210C-AD01-489C-946C-3024662DD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Taylor</dc:creator>
  <cp:keywords/>
  <dc:description/>
  <cp:lastModifiedBy>Naomi Taylor</cp:lastModifiedBy>
  <cp:revision>7</cp:revision>
  <cp:lastPrinted>2025-10-30T17:20:00Z</cp:lastPrinted>
  <dcterms:created xsi:type="dcterms:W3CDTF">2025-10-28T01:27:00Z</dcterms:created>
  <dcterms:modified xsi:type="dcterms:W3CDTF">2025-10-30T17:20:00Z</dcterms:modified>
</cp:coreProperties>
</file>