
<file path=[Content_Types].xml><?xml version="1.0" encoding="utf-8"?>
<Types xmlns="http://schemas.openxmlformats.org/package/2006/content-types">
  <Default Extension="049B29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317D" w14:textId="6A72808C" w:rsidR="00704A64" w:rsidRDefault="00704A64" w:rsidP="2B54C508">
      <w:pPr>
        <w:rPr>
          <w:sz w:val="52"/>
          <w:szCs w:val="52"/>
        </w:rPr>
      </w:pPr>
      <w:bookmarkStart w:id="0" w:name="_Hlk196306794"/>
      <w:r w:rsidRPr="2B54C508">
        <w:rPr>
          <w:sz w:val="52"/>
          <w:szCs w:val="52"/>
        </w:rPr>
        <w:t>Senior Helpers Rates</w:t>
      </w:r>
      <w:r w:rsidR="00B35AA1" w:rsidRPr="2B54C508">
        <w:rPr>
          <w:noProof/>
        </w:rPr>
        <w:t xml:space="preserve"> </w:t>
      </w:r>
      <w:r w:rsidR="00B35AA1">
        <w:rPr>
          <w:noProof/>
        </w:rPr>
        <w:drawing>
          <wp:inline distT="0" distB="0" distL="0" distR="0" wp14:anchorId="33CEF97D" wp14:editId="4F0B5BD9">
            <wp:extent cx="2809875" cy="1114425"/>
            <wp:effectExtent l="0" t="0" r="9525" b="9525"/>
            <wp:docPr id="3" name="Picture 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0785" w14:textId="479D520D" w:rsidR="00E24078" w:rsidRPr="00245B4B" w:rsidRDefault="0F1E939D" w:rsidP="00E24078">
      <w:pPr>
        <w:rPr>
          <w:color w:val="FF0000"/>
          <w:sz w:val="28"/>
          <w:szCs w:val="28"/>
        </w:rPr>
      </w:pPr>
      <w:r w:rsidRPr="2B54C508">
        <w:rPr>
          <w:sz w:val="28"/>
          <w:szCs w:val="28"/>
        </w:rPr>
        <w:t>Sunshine Coast</w:t>
      </w:r>
      <w:r w:rsidR="00E24078" w:rsidRPr="2B54C508">
        <w:rPr>
          <w:sz w:val="28"/>
          <w:szCs w:val="28"/>
        </w:rPr>
        <w:t>,</w:t>
      </w:r>
      <w:r w:rsidR="00E24078" w:rsidRPr="2B54C508">
        <w:rPr>
          <w:color w:val="FF0000"/>
          <w:sz w:val="28"/>
          <w:szCs w:val="28"/>
        </w:rPr>
        <w:t xml:space="preserve"> </w:t>
      </w:r>
      <w:r w:rsidR="00245B4B" w:rsidRPr="2B54C508">
        <w:rPr>
          <w:sz w:val="28"/>
          <w:szCs w:val="28"/>
        </w:rPr>
        <w:t>J</w:t>
      </w:r>
      <w:r w:rsidR="00E27A7B">
        <w:rPr>
          <w:sz w:val="28"/>
          <w:szCs w:val="28"/>
        </w:rPr>
        <w:t xml:space="preserve">uly </w:t>
      </w:r>
      <w:r w:rsidR="00245B4B" w:rsidRPr="2B54C508">
        <w:rPr>
          <w:sz w:val="28"/>
          <w:szCs w:val="28"/>
        </w:rPr>
        <w:t>2025</w:t>
      </w:r>
    </w:p>
    <w:p w14:paraId="55DDFC2C" w14:textId="5512D990" w:rsidR="00704A64" w:rsidRPr="00704A64" w:rsidRDefault="00704A64" w:rsidP="0040414E">
      <w:pPr>
        <w:rPr>
          <w:sz w:val="24"/>
          <w:szCs w:val="24"/>
        </w:rPr>
      </w:pPr>
      <w:bookmarkStart w:id="1" w:name="_Hlk104376290"/>
      <w:r>
        <w:rPr>
          <w:sz w:val="24"/>
          <w:szCs w:val="24"/>
        </w:rPr>
        <w:t xml:space="preserve">In Home Care Services </w:t>
      </w:r>
      <w:r w:rsidR="00F00B39">
        <w:rPr>
          <w:sz w:val="24"/>
          <w:szCs w:val="24"/>
        </w:rPr>
        <w:t xml:space="preserve">       </w:t>
      </w:r>
      <w:r w:rsidR="009E57E1">
        <w:rPr>
          <w:sz w:val="24"/>
          <w:szCs w:val="24"/>
        </w:rPr>
        <w:t>*Rates may be subject to GST the</w:t>
      </w:r>
      <w:r w:rsidR="00F00B39">
        <w:rPr>
          <w:sz w:val="24"/>
          <w:szCs w:val="24"/>
        </w:rPr>
        <w:t>se</w:t>
      </w:r>
      <w:r w:rsidR="009E57E1">
        <w:rPr>
          <w:sz w:val="24"/>
          <w:szCs w:val="24"/>
        </w:rPr>
        <w:t xml:space="preserve"> rates are not including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323"/>
        <w:gridCol w:w="1544"/>
        <w:gridCol w:w="959"/>
        <w:gridCol w:w="1019"/>
        <w:gridCol w:w="1957"/>
      </w:tblGrid>
      <w:tr w:rsidR="00704A64" w14:paraId="6AB79C21" w14:textId="77777777" w:rsidTr="00DD6FE0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bookmarkEnd w:id="1"/>
          <w:p w14:paraId="7050D20C" w14:textId="4E302925" w:rsidR="00704A64" w:rsidRPr="002745E8" w:rsidRDefault="00704A64" w:rsidP="00704A64">
            <w:pPr>
              <w:jc w:val="center"/>
              <w:rPr>
                <w:b/>
                <w:bCs/>
                <w:sz w:val="28"/>
                <w:szCs w:val="28"/>
              </w:rPr>
            </w:pPr>
            <w:r w:rsidRPr="002745E8">
              <w:rPr>
                <w:b/>
                <w:bCs/>
                <w:sz w:val="28"/>
                <w:szCs w:val="28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7970759" w14:textId="10A7A7FD" w:rsidR="00704A64" w:rsidRPr="002745E8" w:rsidRDefault="00704A64" w:rsidP="00704A64">
            <w:pPr>
              <w:jc w:val="center"/>
              <w:rPr>
                <w:b/>
                <w:bCs/>
                <w:sz w:val="28"/>
                <w:szCs w:val="28"/>
              </w:rPr>
            </w:pPr>
            <w:r w:rsidRPr="002745E8">
              <w:rPr>
                <w:b/>
                <w:bCs/>
                <w:sz w:val="28"/>
                <w:szCs w:val="28"/>
              </w:rPr>
              <w:t xml:space="preserve">Qualification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2801DE3D" w14:textId="34F5E921" w:rsidR="00704A64" w:rsidRPr="002745E8" w:rsidRDefault="00704A64" w:rsidP="2B54C508">
            <w:pPr>
              <w:jc w:val="center"/>
              <w:rPr>
                <w:b/>
                <w:bCs/>
                <w:sz w:val="28"/>
                <w:szCs w:val="28"/>
              </w:rPr>
            </w:pPr>
            <w:r w:rsidRPr="2B54C508">
              <w:rPr>
                <w:b/>
                <w:bCs/>
                <w:sz w:val="28"/>
                <w:szCs w:val="28"/>
              </w:rPr>
              <w:t>Rate</w:t>
            </w:r>
            <w:r w:rsidR="002745E8" w:rsidRPr="2B54C50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06C4D" w14:paraId="6B44DCF3" w14:textId="77777777" w:rsidTr="00DD6FE0">
        <w:trPr>
          <w:trHeight w:val="347"/>
        </w:trPr>
        <w:tc>
          <w:tcPr>
            <w:tcW w:w="3153" w:type="dxa"/>
          </w:tcPr>
          <w:p w14:paraId="20ED9341" w14:textId="216826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5536E25A" w14:textId="397AEB8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</w:tcPr>
          <w:p w14:paraId="35968A50" w14:textId="434068B3" w:rsidR="00606C4D" w:rsidRPr="002745E8" w:rsidRDefault="0D79E55E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$8</w:t>
            </w:r>
            <w:r w:rsidR="00C13D47">
              <w:rPr>
                <w:sz w:val="24"/>
                <w:szCs w:val="24"/>
              </w:rPr>
              <w:t>8</w:t>
            </w:r>
          </w:p>
        </w:tc>
      </w:tr>
      <w:tr w:rsidR="00606C4D" w14:paraId="12008200" w14:textId="77777777" w:rsidTr="00DD6FE0">
        <w:trPr>
          <w:trHeight w:val="365"/>
        </w:trPr>
        <w:tc>
          <w:tcPr>
            <w:tcW w:w="3153" w:type="dxa"/>
          </w:tcPr>
          <w:p w14:paraId="55D35AFB" w14:textId="507EDEDA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 8pm </w:t>
            </w:r>
          </w:p>
        </w:tc>
        <w:tc>
          <w:tcPr>
            <w:tcW w:w="2826" w:type="dxa"/>
            <w:gridSpan w:val="3"/>
          </w:tcPr>
          <w:p w14:paraId="285635C3" w14:textId="47523F3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</w:tcPr>
          <w:p w14:paraId="0E5946DF" w14:textId="7104C45B" w:rsidR="00606C4D" w:rsidRPr="002745E8" w:rsidRDefault="6DA4D7D5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$9</w:t>
            </w:r>
            <w:r w:rsidR="00BD7211">
              <w:rPr>
                <w:sz w:val="24"/>
                <w:szCs w:val="24"/>
              </w:rPr>
              <w:t>6</w:t>
            </w:r>
          </w:p>
        </w:tc>
      </w:tr>
      <w:tr w:rsidR="00606C4D" w14:paraId="6BCB816F" w14:textId="77777777" w:rsidTr="00DD6FE0">
        <w:trPr>
          <w:trHeight w:val="347"/>
        </w:trPr>
        <w:tc>
          <w:tcPr>
            <w:tcW w:w="3153" w:type="dxa"/>
          </w:tcPr>
          <w:p w14:paraId="4CAB2422" w14:textId="58778E1A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Weekdays before 7am</w:t>
            </w:r>
          </w:p>
        </w:tc>
        <w:tc>
          <w:tcPr>
            <w:tcW w:w="2826" w:type="dxa"/>
            <w:gridSpan w:val="3"/>
          </w:tcPr>
          <w:p w14:paraId="5C95FBD9" w14:textId="39501C0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</w:tcPr>
          <w:p w14:paraId="00EBA953" w14:textId="0259ED7B" w:rsidR="00606C4D" w:rsidRPr="002745E8" w:rsidRDefault="27224FF6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$9</w:t>
            </w:r>
            <w:r w:rsidR="00BD7211">
              <w:rPr>
                <w:sz w:val="24"/>
                <w:szCs w:val="24"/>
              </w:rPr>
              <w:t>6</w:t>
            </w:r>
          </w:p>
        </w:tc>
      </w:tr>
      <w:tr w:rsidR="00606C4D" w14:paraId="7215118A" w14:textId="77777777" w:rsidTr="00DD6FE0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p w14:paraId="4BDD57D4" w14:textId="18297B7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57F3C1B" w14:textId="0D4D3F75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D319459" w14:textId="7D153388" w:rsidR="00606C4D" w:rsidRPr="002745E8" w:rsidRDefault="73F419BB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$1</w:t>
            </w:r>
            <w:r w:rsidR="003F7AFB">
              <w:rPr>
                <w:sz w:val="24"/>
                <w:szCs w:val="24"/>
              </w:rPr>
              <w:t>18</w:t>
            </w:r>
          </w:p>
        </w:tc>
      </w:tr>
      <w:tr w:rsidR="00606C4D" w14:paraId="0509DD5D" w14:textId="77777777" w:rsidTr="00DD6FE0">
        <w:trPr>
          <w:trHeight w:val="347"/>
        </w:trPr>
        <w:tc>
          <w:tcPr>
            <w:tcW w:w="3153" w:type="dxa"/>
          </w:tcPr>
          <w:p w14:paraId="2D4EDB09" w14:textId="2C1A8F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2826" w:type="dxa"/>
            <w:gridSpan w:val="3"/>
          </w:tcPr>
          <w:p w14:paraId="4535C482" w14:textId="67881B6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</w:tcPr>
          <w:p w14:paraId="3AC079B5" w14:textId="46163DB2" w:rsidR="00606C4D" w:rsidRPr="002745E8" w:rsidRDefault="39E03079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$1</w:t>
            </w:r>
            <w:r w:rsidR="00CE783B">
              <w:rPr>
                <w:sz w:val="24"/>
                <w:szCs w:val="24"/>
              </w:rPr>
              <w:t>48</w:t>
            </w:r>
          </w:p>
        </w:tc>
      </w:tr>
      <w:tr w:rsidR="00606C4D" w14:paraId="26EDC1ED" w14:textId="77777777" w:rsidTr="00DD6FE0">
        <w:trPr>
          <w:trHeight w:val="347"/>
        </w:trPr>
        <w:tc>
          <w:tcPr>
            <w:tcW w:w="3153" w:type="dxa"/>
          </w:tcPr>
          <w:p w14:paraId="667DECA2" w14:textId="2283B63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Holiday </w:t>
            </w:r>
          </w:p>
        </w:tc>
        <w:tc>
          <w:tcPr>
            <w:tcW w:w="2826" w:type="dxa"/>
            <w:gridSpan w:val="3"/>
          </w:tcPr>
          <w:p w14:paraId="07EBF75E" w14:textId="6B8F5B1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</w:tcPr>
          <w:p w14:paraId="027D95F0" w14:textId="15797115" w:rsidR="00606C4D" w:rsidRPr="002745E8" w:rsidRDefault="5D902A1D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$1</w:t>
            </w:r>
            <w:r w:rsidR="000A5144">
              <w:rPr>
                <w:sz w:val="24"/>
                <w:szCs w:val="24"/>
              </w:rPr>
              <w:t>74</w:t>
            </w:r>
          </w:p>
        </w:tc>
      </w:tr>
      <w:tr w:rsidR="005E15D2" w14:paraId="601455DF" w14:textId="77777777" w:rsidTr="00DD6FE0">
        <w:trPr>
          <w:trHeight w:val="2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09F80086" w14:textId="77777777" w:rsidR="005E15D2" w:rsidRPr="002745E8" w:rsidRDefault="005E15D2" w:rsidP="002B7A83">
            <w:pPr>
              <w:jc w:val="center"/>
              <w:rPr>
                <w:b/>
                <w:bCs/>
                <w:sz w:val="28"/>
                <w:szCs w:val="28"/>
              </w:rPr>
            </w:pPr>
            <w:r w:rsidRPr="002745E8">
              <w:rPr>
                <w:b/>
                <w:bCs/>
                <w:sz w:val="28"/>
                <w:szCs w:val="28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A38C9CF" w14:textId="77777777" w:rsidR="005E15D2" w:rsidRPr="002745E8" w:rsidRDefault="005E15D2" w:rsidP="002B7A83">
            <w:pPr>
              <w:jc w:val="center"/>
              <w:rPr>
                <w:b/>
                <w:bCs/>
                <w:sz w:val="28"/>
                <w:szCs w:val="28"/>
              </w:rPr>
            </w:pPr>
            <w:r w:rsidRPr="002745E8">
              <w:rPr>
                <w:b/>
                <w:bCs/>
                <w:sz w:val="28"/>
                <w:szCs w:val="28"/>
              </w:rPr>
              <w:t xml:space="preserve">Qualification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3FA2B55C" w14:textId="77777777" w:rsidR="005E15D2" w:rsidRPr="002745E8" w:rsidRDefault="23DCEE39" w:rsidP="2B54C508">
            <w:pPr>
              <w:jc w:val="center"/>
              <w:rPr>
                <w:b/>
                <w:bCs/>
                <w:sz w:val="28"/>
                <w:szCs w:val="28"/>
              </w:rPr>
            </w:pPr>
            <w:r w:rsidRPr="2B54C508">
              <w:rPr>
                <w:b/>
                <w:bCs/>
                <w:sz w:val="28"/>
                <w:szCs w:val="28"/>
              </w:rPr>
              <w:t>Rate</w:t>
            </w:r>
          </w:p>
        </w:tc>
      </w:tr>
      <w:tr w:rsidR="005E15D2" w14:paraId="3E8F978D" w14:textId="77777777" w:rsidTr="00DD6FE0">
        <w:trPr>
          <w:trHeight w:val="553"/>
        </w:trPr>
        <w:tc>
          <w:tcPr>
            <w:tcW w:w="3153" w:type="dxa"/>
          </w:tcPr>
          <w:p w14:paraId="072F48D9" w14:textId="405E9EFD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Over (non-active)</w:t>
            </w:r>
            <w:r w:rsidR="00C4100C">
              <w:rPr>
                <w:sz w:val="24"/>
                <w:szCs w:val="24"/>
              </w:rPr>
              <w:t xml:space="preserve"> 22:00 – 06:00</w:t>
            </w:r>
          </w:p>
        </w:tc>
        <w:tc>
          <w:tcPr>
            <w:tcW w:w="2826" w:type="dxa"/>
            <w:gridSpan w:val="3"/>
          </w:tcPr>
          <w:p w14:paraId="3C0A5179" w14:textId="77777777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</w:tcPr>
          <w:p w14:paraId="72E461FA" w14:textId="5E1926F4" w:rsidR="005E15D2" w:rsidRDefault="002745E8" w:rsidP="2B54C508">
            <w:pPr>
              <w:rPr>
                <w:color w:val="FF0000"/>
                <w:sz w:val="24"/>
                <w:szCs w:val="24"/>
              </w:rPr>
            </w:pPr>
            <w:r w:rsidRPr="2B54C508">
              <w:rPr>
                <w:color w:val="FF0000"/>
                <w:sz w:val="24"/>
                <w:szCs w:val="24"/>
              </w:rPr>
              <w:t xml:space="preserve">   </w:t>
            </w:r>
            <w:r w:rsidRPr="2B54C508">
              <w:rPr>
                <w:sz w:val="24"/>
                <w:szCs w:val="24"/>
              </w:rPr>
              <w:t xml:space="preserve"> </w:t>
            </w:r>
            <w:r w:rsidR="0C858A5A" w:rsidRPr="2B54C508">
              <w:rPr>
                <w:sz w:val="24"/>
                <w:szCs w:val="24"/>
              </w:rPr>
              <w:t>$3</w:t>
            </w:r>
            <w:r w:rsidR="004359F3">
              <w:rPr>
                <w:sz w:val="24"/>
                <w:szCs w:val="24"/>
              </w:rPr>
              <w:t>46</w:t>
            </w:r>
          </w:p>
        </w:tc>
      </w:tr>
      <w:tr w:rsidR="005E15D2" w14:paraId="77909E05" w14:textId="77777777" w:rsidTr="00DD6FE0">
        <w:trPr>
          <w:trHeight w:val="622"/>
        </w:trPr>
        <w:tc>
          <w:tcPr>
            <w:tcW w:w="3153" w:type="dxa"/>
          </w:tcPr>
          <w:p w14:paraId="41838D7B" w14:textId="223F73CA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Hour Care </w:t>
            </w:r>
            <w:r w:rsidR="00B82301">
              <w:rPr>
                <w:sz w:val="24"/>
                <w:szCs w:val="24"/>
              </w:rPr>
              <w:t>(Non active Night)</w:t>
            </w:r>
          </w:p>
        </w:tc>
        <w:tc>
          <w:tcPr>
            <w:tcW w:w="2826" w:type="dxa"/>
            <w:gridSpan w:val="3"/>
          </w:tcPr>
          <w:p w14:paraId="6ED7850B" w14:textId="77777777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2976" w:type="dxa"/>
            <w:gridSpan w:val="2"/>
          </w:tcPr>
          <w:p w14:paraId="5D17DD46" w14:textId="45C52210" w:rsidR="00BE338E" w:rsidRDefault="00F118D4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available on enquiry</w:t>
            </w:r>
          </w:p>
        </w:tc>
      </w:tr>
      <w:tr w:rsidR="00493B5D" w14:paraId="4C98F40C" w14:textId="77777777" w:rsidTr="2B54C508">
        <w:trPr>
          <w:trHeight w:val="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12E63945" w14:textId="4E9E37C9" w:rsidR="00493B5D" w:rsidRDefault="002745E8" w:rsidP="002B7A83">
            <w:pPr>
              <w:jc w:val="center"/>
              <w:rPr>
                <w:sz w:val="24"/>
                <w:szCs w:val="24"/>
              </w:rPr>
            </w:pPr>
            <w:r w:rsidRPr="002745E8">
              <w:rPr>
                <w:b/>
                <w:bCs/>
                <w:sz w:val="28"/>
                <w:szCs w:val="28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252FCA7C" w14:textId="77777777" w:rsidR="00493B5D" w:rsidRPr="002745E8" w:rsidRDefault="00493B5D" w:rsidP="002B7A83">
            <w:pPr>
              <w:jc w:val="center"/>
              <w:rPr>
                <w:b/>
                <w:bCs/>
                <w:sz w:val="28"/>
                <w:szCs w:val="28"/>
              </w:rPr>
            </w:pPr>
            <w:r w:rsidRPr="002745E8">
              <w:rPr>
                <w:b/>
                <w:bCs/>
                <w:sz w:val="28"/>
                <w:szCs w:val="28"/>
              </w:rPr>
              <w:t xml:space="preserve">Qualification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3577B64A" w14:textId="77777777" w:rsidR="00493B5D" w:rsidRPr="002745E8" w:rsidRDefault="39275506" w:rsidP="2B54C508">
            <w:pPr>
              <w:jc w:val="center"/>
              <w:rPr>
                <w:b/>
                <w:bCs/>
                <w:sz w:val="28"/>
                <w:szCs w:val="28"/>
              </w:rPr>
            </w:pPr>
            <w:r w:rsidRPr="2B54C508">
              <w:rPr>
                <w:b/>
                <w:bCs/>
                <w:sz w:val="28"/>
                <w:szCs w:val="28"/>
              </w:rPr>
              <w:t>Rate</w:t>
            </w:r>
          </w:p>
        </w:tc>
      </w:tr>
      <w:tr w:rsidR="00606C4D" w14:paraId="122A4360" w14:textId="77777777" w:rsidTr="2B54C508">
        <w:trPr>
          <w:trHeight w:val="68"/>
        </w:trPr>
        <w:tc>
          <w:tcPr>
            <w:tcW w:w="3153" w:type="dxa"/>
          </w:tcPr>
          <w:p w14:paraId="22D74EEC" w14:textId="6E62279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38FB700D" w14:textId="3D5F3486" w:rsidR="00606C4D" w:rsidRDefault="00F118D4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RN/EN</w:t>
            </w:r>
          </w:p>
        </w:tc>
        <w:tc>
          <w:tcPr>
            <w:tcW w:w="2976" w:type="dxa"/>
            <w:gridSpan w:val="2"/>
          </w:tcPr>
          <w:p w14:paraId="21068508" w14:textId="24DA6DBF" w:rsidR="00606C4D" w:rsidRDefault="6290AC6A" w:rsidP="00606C4D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$122</w:t>
            </w:r>
          </w:p>
        </w:tc>
      </w:tr>
      <w:tr w:rsidR="00606C4D" w14:paraId="62DD6EB0" w14:textId="77777777" w:rsidTr="2B54C508">
        <w:trPr>
          <w:trHeight w:val="72"/>
        </w:trPr>
        <w:tc>
          <w:tcPr>
            <w:tcW w:w="3153" w:type="dxa"/>
            <w:tcBorders>
              <w:bottom w:val="single" w:sz="4" w:space="0" w:color="auto"/>
            </w:tcBorders>
          </w:tcPr>
          <w:p w14:paraId="7A676794" w14:textId="05207D7C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Afternoon 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BFD9153" w14:textId="16366FE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9BD0107" w14:textId="37ED6B25" w:rsidR="00606C4D" w:rsidRDefault="292D0ED2" w:rsidP="00606C4D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$135</w:t>
            </w:r>
          </w:p>
        </w:tc>
      </w:tr>
      <w:tr w:rsidR="00606C4D" w14:paraId="49103A83" w14:textId="77777777" w:rsidTr="2B54C508">
        <w:trPr>
          <w:trHeight w:val="68"/>
        </w:trPr>
        <w:tc>
          <w:tcPr>
            <w:tcW w:w="3153" w:type="dxa"/>
          </w:tcPr>
          <w:p w14:paraId="75A1E47B" w14:textId="41F3314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</w:tcPr>
          <w:p w14:paraId="5EC734B9" w14:textId="61A4723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1B3E88BB" w14:textId="3491DF9F" w:rsidR="00606C4D" w:rsidRDefault="78656D04" w:rsidP="00606C4D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$158</w:t>
            </w:r>
          </w:p>
        </w:tc>
      </w:tr>
      <w:tr w:rsidR="00606C4D" w14:paraId="2A0AA909" w14:textId="77777777" w:rsidTr="2B54C508">
        <w:trPr>
          <w:trHeight w:val="68"/>
        </w:trPr>
        <w:tc>
          <w:tcPr>
            <w:tcW w:w="3153" w:type="dxa"/>
          </w:tcPr>
          <w:p w14:paraId="0EA17F7F" w14:textId="28D4167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2826" w:type="dxa"/>
            <w:gridSpan w:val="3"/>
          </w:tcPr>
          <w:p w14:paraId="64A4DEAF" w14:textId="2474468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23FFDE94" w14:textId="1B0C8731" w:rsidR="00606C4D" w:rsidRDefault="584BDF85" w:rsidP="00606C4D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$180</w:t>
            </w:r>
          </w:p>
        </w:tc>
      </w:tr>
      <w:tr w:rsidR="00606C4D" w14:paraId="3919DB8E" w14:textId="77777777" w:rsidTr="2B54C508">
        <w:trPr>
          <w:trHeight w:val="68"/>
        </w:trPr>
        <w:tc>
          <w:tcPr>
            <w:tcW w:w="3153" w:type="dxa"/>
          </w:tcPr>
          <w:p w14:paraId="2B30D96F" w14:textId="6F986CC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Holiday</w:t>
            </w:r>
          </w:p>
        </w:tc>
        <w:tc>
          <w:tcPr>
            <w:tcW w:w="2826" w:type="dxa"/>
            <w:gridSpan w:val="3"/>
          </w:tcPr>
          <w:p w14:paraId="0C1236A4" w14:textId="437EAE66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31C6F7B6" w14:textId="4089FDD8" w:rsidR="00606C4D" w:rsidRDefault="21E5809A" w:rsidP="00606C4D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$200</w:t>
            </w:r>
          </w:p>
        </w:tc>
      </w:tr>
      <w:tr w:rsidR="00B774CA" w14:paraId="035B5BB9" w14:textId="77777777" w:rsidTr="2B54C508">
        <w:trPr>
          <w:trHeight w:val="134"/>
        </w:trPr>
        <w:tc>
          <w:tcPr>
            <w:tcW w:w="3153" w:type="dxa"/>
          </w:tcPr>
          <w:p w14:paraId="681D3F67" w14:textId="37277B2F" w:rsidR="00B774CA" w:rsidRDefault="00CA426B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r w:rsidR="004B255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ancellation Charge </w:t>
            </w:r>
          </w:p>
        </w:tc>
        <w:tc>
          <w:tcPr>
            <w:tcW w:w="5802" w:type="dxa"/>
            <w:gridSpan w:val="5"/>
          </w:tcPr>
          <w:p w14:paraId="45164B81" w14:textId="65795A00" w:rsidR="00B774CA" w:rsidRDefault="008915C3" w:rsidP="005E15D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7 days’ notice to be provided for cancellations. Service cancelled outside of this will be charged at 100%</w:t>
            </w:r>
          </w:p>
        </w:tc>
      </w:tr>
      <w:tr w:rsidR="004E5316" w14:paraId="3073254C" w14:textId="77777777" w:rsidTr="2B54C508">
        <w:trPr>
          <w:trHeight w:val="134"/>
        </w:trPr>
        <w:tc>
          <w:tcPr>
            <w:tcW w:w="3153" w:type="dxa"/>
          </w:tcPr>
          <w:p w14:paraId="59C3B2B6" w14:textId="77777777" w:rsidR="004E5316" w:rsidRPr="002745E8" w:rsidRDefault="004E5316" w:rsidP="005E15D2">
            <w:pPr>
              <w:rPr>
                <w:sz w:val="24"/>
                <w:szCs w:val="24"/>
              </w:rPr>
            </w:pPr>
            <w:r w:rsidRPr="002745E8">
              <w:rPr>
                <w:sz w:val="24"/>
                <w:szCs w:val="24"/>
              </w:rPr>
              <w:t xml:space="preserve">Case </w:t>
            </w:r>
          </w:p>
          <w:p w14:paraId="78A55428" w14:textId="77777777" w:rsidR="004E5316" w:rsidRPr="002745E8" w:rsidRDefault="004E5316" w:rsidP="005E15D2">
            <w:pPr>
              <w:rPr>
                <w:sz w:val="24"/>
                <w:szCs w:val="24"/>
              </w:rPr>
            </w:pPr>
            <w:r w:rsidRPr="002745E8">
              <w:rPr>
                <w:sz w:val="24"/>
                <w:szCs w:val="24"/>
              </w:rPr>
              <w:t xml:space="preserve">management </w:t>
            </w:r>
          </w:p>
          <w:p w14:paraId="6A55E146" w14:textId="37169830" w:rsidR="004E5316" w:rsidRDefault="004E5316" w:rsidP="005E15D2">
            <w:pPr>
              <w:rPr>
                <w:sz w:val="24"/>
                <w:szCs w:val="24"/>
              </w:rPr>
            </w:pPr>
            <w:r w:rsidRPr="002745E8">
              <w:rPr>
                <w:sz w:val="24"/>
                <w:szCs w:val="24"/>
              </w:rPr>
              <w:t>Per Week</w:t>
            </w:r>
          </w:p>
        </w:tc>
        <w:tc>
          <w:tcPr>
            <w:tcW w:w="1867" w:type="dxa"/>
            <w:gridSpan w:val="2"/>
          </w:tcPr>
          <w:p w14:paraId="7AD9D5C6" w14:textId="06B74825" w:rsidR="004E5316" w:rsidRPr="002745E8" w:rsidRDefault="11F979E4" w:rsidP="2B54C508">
            <w:pPr>
              <w:rPr>
                <w:sz w:val="23"/>
                <w:szCs w:val="23"/>
              </w:rPr>
            </w:pPr>
            <w:r w:rsidRPr="2B54C508">
              <w:rPr>
                <w:sz w:val="23"/>
                <w:szCs w:val="23"/>
              </w:rPr>
              <w:t xml:space="preserve">Level </w:t>
            </w:r>
            <w:r w:rsidR="002745E8" w:rsidRPr="2B54C508">
              <w:rPr>
                <w:sz w:val="23"/>
                <w:szCs w:val="23"/>
              </w:rPr>
              <w:t>1 $</w:t>
            </w:r>
            <w:r w:rsidR="4BA9DA62" w:rsidRPr="2B54C508">
              <w:rPr>
                <w:sz w:val="23"/>
                <w:szCs w:val="23"/>
              </w:rPr>
              <w:t>39</w:t>
            </w:r>
          </w:p>
          <w:p w14:paraId="23022FCF" w14:textId="209EEFA6" w:rsidR="004E5316" w:rsidRPr="002745E8" w:rsidRDefault="11F979E4" w:rsidP="2B54C508">
            <w:pPr>
              <w:rPr>
                <w:sz w:val="23"/>
                <w:szCs w:val="23"/>
              </w:rPr>
            </w:pPr>
            <w:r w:rsidRPr="2B54C508">
              <w:rPr>
                <w:sz w:val="23"/>
                <w:szCs w:val="23"/>
              </w:rPr>
              <w:t xml:space="preserve">Level </w:t>
            </w:r>
            <w:r w:rsidR="002745E8" w:rsidRPr="2B54C508">
              <w:rPr>
                <w:sz w:val="23"/>
                <w:szCs w:val="23"/>
              </w:rPr>
              <w:t>2 $</w:t>
            </w:r>
            <w:r w:rsidR="1224336E" w:rsidRPr="2B54C508">
              <w:rPr>
                <w:sz w:val="23"/>
                <w:szCs w:val="23"/>
              </w:rPr>
              <w:t>66</w:t>
            </w:r>
          </w:p>
          <w:p w14:paraId="35D3ADBB" w14:textId="21D5AC70" w:rsidR="004E5316" w:rsidRPr="002745E8" w:rsidRDefault="11F979E4" w:rsidP="2B54C508">
            <w:pPr>
              <w:rPr>
                <w:sz w:val="23"/>
                <w:szCs w:val="23"/>
              </w:rPr>
            </w:pPr>
            <w:r w:rsidRPr="2B54C508">
              <w:rPr>
                <w:sz w:val="23"/>
                <w:szCs w:val="23"/>
              </w:rPr>
              <w:t xml:space="preserve">Level </w:t>
            </w:r>
            <w:r w:rsidR="002745E8" w:rsidRPr="2B54C508">
              <w:rPr>
                <w:sz w:val="23"/>
                <w:szCs w:val="23"/>
              </w:rPr>
              <w:t>3 $</w:t>
            </w:r>
            <w:r w:rsidR="4AB4512D" w:rsidRPr="2B54C508">
              <w:rPr>
                <w:sz w:val="23"/>
                <w:szCs w:val="23"/>
              </w:rPr>
              <w:t>115</w:t>
            </w:r>
          </w:p>
          <w:p w14:paraId="6ED72FAA" w14:textId="11D829D3" w:rsidR="004E5316" w:rsidRPr="002745E8" w:rsidRDefault="11F979E4" w:rsidP="2B54C508">
            <w:pPr>
              <w:rPr>
                <w:sz w:val="23"/>
                <w:szCs w:val="23"/>
              </w:rPr>
            </w:pPr>
            <w:r w:rsidRPr="2B54C508">
              <w:rPr>
                <w:sz w:val="23"/>
                <w:szCs w:val="23"/>
              </w:rPr>
              <w:t xml:space="preserve">Level </w:t>
            </w:r>
            <w:r w:rsidR="002745E8" w:rsidRPr="2B54C508">
              <w:rPr>
                <w:sz w:val="23"/>
                <w:szCs w:val="23"/>
              </w:rPr>
              <w:t>4 $</w:t>
            </w:r>
            <w:r w:rsidR="79C61B9E" w:rsidRPr="2B54C508">
              <w:rPr>
                <w:sz w:val="23"/>
                <w:szCs w:val="23"/>
              </w:rPr>
              <w:t>157</w:t>
            </w:r>
          </w:p>
        </w:tc>
        <w:tc>
          <w:tcPr>
            <w:tcW w:w="1978" w:type="dxa"/>
            <w:gridSpan w:val="2"/>
          </w:tcPr>
          <w:p w14:paraId="4270D4FB" w14:textId="77777777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Package Management</w:t>
            </w:r>
          </w:p>
          <w:p w14:paraId="754675D1" w14:textId="7DA78B5B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Per Week</w:t>
            </w:r>
          </w:p>
        </w:tc>
        <w:tc>
          <w:tcPr>
            <w:tcW w:w="1957" w:type="dxa"/>
          </w:tcPr>
          <w:p w14:paraId="6C7DCCF3" w14:textId="2FF8A720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2745E8">
              <w:rPr>
                <w:sz w:val="23"/>
                <w:szCs w:val="23"/>
              </w:rPr>
              <w:t>1 $</w:t>
            </w:r>
            <w:r>
              <w:rPr>
                <w:sz w:val="23"/>
                <w:szCs w:val="23"/>
              </w:rPr>
              <w:t>25.00</w:t>
            </w:r>
          </w:p>
          <w:p w14:paraId="76911888" w14:textId="647AA330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2745E8">
              <w:rPr>
                <w:sz w:val="23"/>
                <w:szCs w:val="23"/>
              </w:rPr>
              <w:t>2 $</w:t>
            </w:r>
            <w:r>
              <w:rPr>
                <w:sz w:val="23"/>
                <w:szCs w:val="23"/>
              </w:rPr>
              <w:t>50.00</w:t>
            </w:r>
          </w:p>
          <w:p w14:paraId="324507A6" w14:textId="77C1E287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2745E8">
              <w:rPr>
                <w:sz w:val="23"/>
                <w:szCs w:val="23"/>
              </w:rPr>
              <w:t>3 $50</w:t>
            </w:r>
            <w:r>
              <w:rPr>
                <w:sz w:val="23"/>
                <w:szCs w:val="23"/>
              </w:rPr>
              <w:t>.00</w:t>
            </w:r>
          </w:p>
          <w:p w14:paraId="7BB02B1E" w14:textId="2A54ACF0" w:rsidR="004E5316" w:rsidRDefault="11F979E4" w:rsidP="005E15D2">
            <w:pPr>
              <w:rPr>
                <w:sz w:val="23"/>
                <w:szCs w:val="23"/>
              </w:rPr>
            </w:pPr>
            <w:r w:rsidRPr="2B54C508">
              <w:rPr>
                <w:sz w:val="23"/>
                <w:szCs w:val="23"/>
              </w:rPr>
              <w:t xml:space="preserve">Level </w:t>
            </w:r>
            <w:r w:rsidR="002745E8" w:rsidRPr="2B54C508">
              <w:rPr>
                <w:sz w:val="23"/>
                <w:szCs w:val="23"/>
              </w:rPr>
              <w:t>4 $5</w:t>
            </w:r>
            <w:r w:rsidRPr="2B54C508">
              <w:rPr>
                <w:sz w:val="23"/>
                <w:szCs w:val="23"/>
              </w:rPr>
              <w:t>0.00</w:t>
            </w:r>
          </w:p>
        </w:tc>
      </w:tr>
      <w:tr w:rsidR="00EC2B3B" w:rsidRPr="00DC321E" w14:paraId="11B5DF71" w14:textId="77777777" w:rsidTr="00DD6FE0">
        <w:trPr>
          <w:trHeight w:val="283"/>
        </w:trPr>
        <w:tc>
          <w:tcPr>
            <w:tcW w:w="3153" w:type="dxa"/>
            <w:vAlign w:val="center"/>
          </w:tcPr>
          <w:p w14:paraId="7AAF91A0" w14:textId="166F6369" w:rsidR="00EC2B3B" w:rsidRPr="002745E8" w:rsidRDefault="00EC2B3B" w:rsidP="00C4099B">
            <w:pPr>
              <w:rPr>
                <w:b/>
                <w:bCs/>
                <w:sz w:val="28"/>
                <w:szCs w:val="28"/>
              </w:rPr>
            </w:pPr>
            <w:r w:rsidRPr="002745E8">
              <w:rPr>
                <w:b/>
                <w:bCs/>
                <w:sz w:val="28"/>
                <w:szCs w:val="28"/>
              </w:rPr>
              <w:t xml:space="preserve">Mileage within shift </w:t>
            </w:r>
          </w:p>
        </w:tc>
        <w:tc>
          <w:tcPr>
            <w:tcW w:w="5802" w:type="dxa"/>
            <w:gridSpan w:val="5"/>
            <w:vAlign w:val="center"/>
          </w:tcPr>
          <w:p w14:paraId="3C728DC7" w14:textId="1D647DC9" w:rsidR="00EC2B3B" w:rsidRPr="00DC321E" w:rsidRDefault="55F06B3A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</w:t>
            </w:r>
            <w:r w:rsidR="45A3936A" w:rsidRPr="2B54C508">
              <w:rPr>
                <w:sz w:val="24"/>
                <w:szCs w:val="24"/>
              </w:rPr>
              <w:t>1.20 p</w:t>
            </w:r>
            <w:r w:rsidRPr="2B54C508">
              <w:rPr>
                <w:sz w:val="24"/>
                <w:szCs w:val="24"/>
              </w:rPr>
              <w:t>er km</w:t>
            </w:r>
          </w:p>
        </w:tc>
      </w:tr>
      <w:tr w:rsidR="00DC321E" w:rsidRPr="001A3104" w14:paraId="3C667D25" w14:textId="77777777" w:rsidTr="2B54C508">
        <w:trPr>
          <w:trHeight w:val="340"/>
        </w:trPr>
        <w:tc>
          <w:tcPr>
            <w:tcW w:w="8955" w:type="dxa"/>
            <w:gridSpan w:val="6"/>
            <w:shd w:val="clear" w:color="auto" w:fill="auto"/>
            <w:vAlign w:val="center"/>
          </w:tcPr>
          <w:p w14:paraId="3B9ACAE5" w14:textId="055D8175" w:rsidR="00DC321E" w:rsidRPr="001A3104" w:rsidRDefault="00DC321E" w:rsidP="003A4B66">
            <w:pPr>
              <w:jc w:val="center"/>
              <w:rPr>
                <w:rFonts w:ascii="Verdana" w:hAnsi="Verdana" w:cs="Calibri"/>
                <w:bCs/>
                <w:color w:val="FFFFFF" w:themeColor="background1"/>
                <w:sz w:val="18"/>
                <w:szCs w:val="18"/>
              </w:rPr>
            </w:pPr>
            <w:r w:rsidRPr="003A4B66">
              <w:rPr>
                <w:sz w:val="24"/>
                <w:szCs w:val="24"/>
              </w:rPr>
              <w:t>Staff Travel Time and Mileage applied MMM -4</w:t>
            </w:r>
            <w:r w:rsidR="0015710A" w:rsidRPr="003A4B66">
              <w:rPr>
                <w:sz w:val="24"/>
                <w:szCs w:val="24"/>
              </w:rPr>
              <w:t xml:space="preserve"> and above suburbs </w:t>
            </w:r>
          </w:p>
        </w:tc>
      </w:tr>
      <w:tr w:rsidR="00DC321E" w:rsidRPr="00DC321E" w14:paraId="7B409CCB" w14:textId="77777777" w:rsidTr="2B54C508">
        <w:trPr>
          <w:trHeight w:val="737"/>
        </w:trPr>
        <w:tc>
          <w:tcPr>
            <w:tcW w:w="3476" w:type="dxa"/>
            <w:gridSpan w:val="2"/>
            <w:vAlign w:val="center"/>
          </w:tcPr>
          <w:p w14:paraId="16E4035E" w14:textId="1650C7E1" w:rsidR="00DC321E" w:rsidRPr="000354D8" w:rsidRDefault="00DC321E" w:rsidP="0058325B">
            <w:pPr>
              <w:rPr>
                <w:b/>
                <w:bCs/>
                <w:sz w:val="24"/>
                <w:szCs w:val="24"/>
              </w:rPr>
            </w:pPr>
            <w:r w:rsidRPr="002745E8">
              <w:rPr>
                <w:sz w:val="24"/>
                <w:szCs w:val="24"/>
              </w:rPr>
              <w:t>Travel Time to and from client</w:t>
            </w:r>
            <w:r w:rsidR="0058325B">
              <w:rPr>
                <w:sz w:val="24"/>
                <w:szCs w:val="24"/>
              </w:rPr>
              <w:t xml:space="preserve">. </w:t>
            </w:r>
            <w:r w:rsidR="000354D8">
              <w:rPr>
                <w:sz w:val="24"/>
                <w:szCs w:val="24"/>
              </w:rPr>
              <w:t>Calculated from SHSC office</w:t>
            </w:r>
            <w:r w:rsidR="0084757C">
              <w:rPr>
                <w:sz w:val="24"/>
                <w:szCs w:val="24"/>
              </w:rPr>
              <w:t xml:space="preserve">/or workers home (whichever less) </w:t>
            </w:r>
          </w:p>
        </w:tc>
        <w:tc>
          <w:tcPr>
            <w:tcW w:w="5479" w:type="dxa"/>
            <w:gridSpan w:val="4"/>
            <w:vAlign w:val="center"/>
          </w:tcPr>
          <w:p w14:paraId="4461E951" w14:textId="6B361644" w:rsidR="00DC321E" w:rsidRPr="002745E8" w:rsidRDefault="00044131" w:rsidP="2B54C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6BCDB974" w:rsidRPr="2B54C508">
              <w:rPr>
                <w:sz w:val="24"/>
                <w:szCs w:val="24"/>
              </w:rPr>
              <w:t xml:space="preserve">ourly rate as per </w:t>
            </w:r>
            <w:r w:rsidR="7E424541" w:rsidRPr="2B54C508">
              <w:rPr>
                <w:sz w:val="24"/>
                <w:szCs w:val="24"/>
              </w:rPr>
              <w:t>schedule</w:t>
            </w:r>
            <w:r w:rsidR="6BCDB974" w:rsidRPr="2B54C508">
              <w:rPr>
                <w:sz w:val="24"/>
                <w:szCs w:val="24"/>
              </w:rPr>
              <w:t xml:space="preserve">. Applied to services outside of </w:t>
            </w:r>
            <w:r w:rsidR="62C69E5A" w:rsidRPr="2B54C508">
              <w:rPr>
                <w:sz w:val="24"/>
                <w:szCs w:val="24"/>
              </w:rPr>
              <w:t>SH</w:t>
            </w:r>
            <w:r w:rsidR="20248ABE" w:rsidRPr="2B54C508">
              <w:rPr>
                <w:sz w:val="24"/>
                <w:szCs w:val="24"/>
              </w:rPr>
              <w:t xml:space="preserve"> </w:t>
            </w:r>
            <w:r w:rsidR="11634D75" w:rsidRPr="2B54C508">
              <w:rPr>
                <w:sz w:val="24"/>
                <w:szCs w:val="24"/>
              </w:rPr>
              <w:t>Sunshine Coast</w:t>
            </w:r>
            <w:r w:rsidR="00E90237">
              <w:rPr>
                <w:sz w:val="24"/>
                <w:szCs w:val="24"/>
              </w:rPr>
              <w:t xml:space="preserve"> and </w:t>
            </w:r>
            <w:r w:rsidR="0058325B">
              <w:rPr>
                <w:sz w:val="24"/>
                <w:szCs w:val="24"/>
              </w:rPr>
              <w:t xml:space="preserve">MMM </w:t>
            </w:r>
            <w:r w:rsidR="00E90237">
              <w:rPr>
                <w:sz w:val="24"/>
                <w:szCs w:val="24"/>
              </w:rPr>
              <w:t xml:space="preserve">zones </w:t>
            </w:r>
            <w:r w:rsidR="0058325B">
              <w:rPr>
                <w:sz w:val="24"/>
                <w:szCs w:val="24"/>
              </w:rPr>
              <w:t xml:space="preserve">4 and above </w:t>
            </w:r>
            <w:r w:rsidR="007A23DF">
              <w:rPr>
                <w:sz w:val="24"/>
                <w:szCs w:val="24"/>
              </w:rPr>
              <w:t xml:space="preserve">within the Sunshine Coast, </w:t>
            </w:r>
            <w:r w:rsidR="00E90237">
              <w:rPr>
                <w:sz w:val="24"/>
                <w:szCs w:val="24"/>
              </w:rPr>
              <w:t xml:space="preserve">including Amamoor Creek, Belli Park, Bollier, </w:t>
            </w:r>
            <w:proofErr w:type="spellStart"/>
            <w:r w:rsidR="00E90237">
              <w:rPr>
                <w:sz w:val="24"/>
                <w:szCs w:val="24"/>
              </w:rPr>
              <w:t>Booroobin</w:t>
            </w:r>
            <w:proofErr w:type="spellEnd"/>
            <w:r w:rsidR="00E90237">
              <w:rPr>
                <w:sz w:val="24"/>
                <w:szCs w:val="24"/>
              </w:rPr>
              <w:t xml:space="preserve">, </w:t>
            </w:r>
            <w:proofErr w:type="spellStart"/>
            <w:r w:rsidR="00B11C9C">
              <w:rPr>
                <w:sz w:val="24"/>
                <w:szCs w:val="24"/>
              </w:rPr>
              <w:t>Brooloo</w:t>
            </w:r>
            <w:proofErr w:type="spellEnd"/>
            <w:r w:rsidR="00B11C9C">
              <w:rPr>
                <w:sz w:val="24"/>
                <w:szCs w:val="24"/>
              </w:rPr>
              <w:t>, Cambroon, Carters Ridge, Coles Creek</w:t>
            </w:r>
            <w:r w:rsidR="000354D8">
              <w:rPr>
                <w:sz w:val="24"/>
                <w:szCs w:val="24"/>
              </w:rPr>
              <w:t xml:space="preserve">, Como, Conondale, </w:t>
            </w:r>
            <w:proofErr w:type="spellStart"/>
            <w:r w:rsidR="000354D8">
              <w:rPr>
                <w:sz w:val="24"/>
                <w:szCs w:val="24"/>
              </w:rPr>
              <w:t>Coolabine</w:t>
            </w:r>
            <w:proofErr w:type="spellEnd"/>
            <w:r w:rsidR="000354D8">
              <w:rPr>
                <w:sz w:val="24"/>
                <w:szCs w:val="24"/>
              </w:rPr>
              <w:t xml:space="preserve">, </w:t>
            </w:r>
            <w:proofErr w:type="spellStart"/>
            <w:r w:rsidR="000354D8">
              <w:rPr>
                <w:sz w:val="24"/>
                <w:szCs w:val="24"/>
              </w:rPr>
              <w:t>Cooloola</w:t>
            </w:r>
            <w:proofErr w:type="spellEnd"/>
            <w:r w:rsidR="000354D8">
              <w:rPr>
                <w:sz w:val="24"/>
                <w:szCs w:val="24"/>
              </w:rPr>
              <w:t xml:space="preserve"> Cove, </w:t>
            </w:r>
            <w:proofErr w:type="spellStart"/>
            <w:r w:rsidR="000354D8">
              <w:rPr>
                <w:sz w:val="24"/>
                <w:szCs w:val="24"/>
              </w:rPr>
              <w:t>Coondoo</w:t>
            </w:r>
            <w:proofErr w:type="spellEnd"/>
            <w:r w:rsidR="0084757C">
              <w:rPr>
                <w:sz w:val="24"/>
                <w:szCs w:val="24"/>
              </w:rPr>
              <w:t xml:space="preserve">, </w:t>
            </w:r>
            <w:proofErr w:type="spellStart"/>
            <w:r w:rsidR="0084757C">
              <w:rPr>
                <w:sz w:val="24"/>
                <w:szCs w:val="24"/>
              </w:rPr>
              <w:t>Cootharaba</w:t>
            </w:r>
            <w:proofErr w:type="spellEnd"/>
            <w:r w:rsidR="0084757C">
              <w:rPr>
                <w:sz w:val="24"/>
                <w:szCs w:val="24"/>
              </w:rPr>
              <w:t xml:space="preserve">, </w:t>
            </w:r>
            <w:proofErr w:type="spellStart"/>
            <w:r w:rsidR="0084757C">
              <w:rPr>
                <w:sz w:val="24"/>
                <w:szCs w:val="24"/>
              </w:rPr>
              <w:t>Curramore</w:t>
            </w:r>
            <w:proofErr w:type="spellEnd"/>
            <w:r w:rsidR="0084757C">
              <w:rPr>
                <w:sz w:val="24"/>
                <w:szCs w:val="24"/>
              </w:rPr>
              <w:t xml:space="preserve">, </w:t>
            </w:r>
            <w:proofErr w:type="spellStart"/>
            <w:r w:rsidR="0084757C">
              <w:rPr>
                <w:sz w:val="24"/>
                <w:szCs w:val="24"/>
              </w:rPr>
              <w:t>Downsfield</w:t>
            </w:r>
            <w:proofErr w:type="spellEnd"/>
            <w:r w:rsidR="0084757C">
              <w:rPr>
                <w:sz w:val="24"/>
                <w:szCs w:val="24"/>
              </w:rPr>
              <w:t xml:space="preserve">, Federal, </w:t>
            </w:r>
            <w:r w:rsidR="007A23DF">
              <w:rPr>
                <w:sz w:val="24"/>
                <w:szCs w:val="24"/>
              </w:rPr>
              <w:t xml:space="preserve">Gunalda, Imbil, Kandanga, Kenilworth, Kin </w:t>
            </w:r>
            <w:proofErr w:type="spellStart"/>
            <w:r w:rsidR="007A23DF">
              <w:rPr>
                <w:sz w:val="24"/>
                <w:szCs w:val="24"/>
              </w:rPr>
              <w:t>Kin</w:t>
            </w:r>
            <w:proofErr w:type="spellEnd"/>
            <w:r w:rsidR="007A23DF">
              <w:rPr>
                <w:sz w:val="24"/>
                <w:szCs w:val="24"/>
              </w:rPr>
              <w:t xml:space="preserve">, </w:t>
            </w:r>
            <w:r w:rsidR="00D25BA0">
              <w:rPr>
                <w:sz w:val="24"/>
                <w:szCs w:val="24"/>
              </w:rPr>
              <w:t xml:space="preserve">Lake </w:t>
            </w:r>
            <w:proofErr w:type="spellStart"/>
            <w:r w:rsidR="00D25BA0">
              <w:rPr>
                <w:sz w:val="24"/>
                <w:szCs w:val="24"/>
              </w:rPr>
              <w:t>Borumba</w:t>
            </w:r>
            <w:proofErr w:type="spellEnd"/>
            <w:r w:rsidR="00D25BA0">
              <w:rPr>
                <w:sz w:val="24"/>
                <w:szCs w:val="24"/>
              </w:rPr>
              <w:t xml:space="preserve">, Lower Wonga, </w:t>
            </w:r>
            <w:proofErr w:type="spellStart"/>
            <w:r w:rsidR="00D25BA0">
              <w:rPr>
                <w:sz w:val="24"/>
                <w:szCs w:val="24"/>
              </w:rPr>
              <w:t>Marodian</w:t>
            </w:r>
            <w:proofErr w:type="spellEnd"/>
            <w:r w:rsidR="00D25BA0">
              <w:rPr>
                <w:sz w:val="24"/>
                <w:szCs w:val="24"/>
              </w:rPr>
              <w:t xml:space="preserve">, </w:t>
            </w:r>
            <w:proofErr w:type="spellStart"/>
            <w:r w:rsidR="00D25BA0">
              <w:rPr>
                <w:sz w:val="24"/>
                <w:szCs w:val="24"/>
              </w:rPr>
              <w:t>Melawondi</w:t>
            </w:r>
            <w:proofErr w:type="spellEnd"/>
            <w:r w:rsidR="00D25BA0">
              <w:rPr>
                <w:sz w:val="24"/>
                <w:szCs w:val="24"/>
              </w:rPr>
              <w:t xml:space="preserve">, </w:t>
            </w:r>
            <w:r w:rsidR="00264F14">
              <w:rPr>
                <w:sz w:val="24"/>
                <w:szCs w:val="24"/>
              </w:rPr>
              <w:t xml:space="preserve">Obi </w:t>
            </w:r>
            <w:proofErr w:type="spellStart"/>
            <w:r w:rsidR="00264F14">
              <w:rPr>
                <w:sz w:val="24"/>
                <w:szCs w:val="24"/>
              </w:rPr>
              <w:lastRenderedPageBreak/>
              <w:t>Obi</w:t>
            </w:r>
            <w:proofErr w:type="spellEnd"/>
            <w:r w:rsidR="00264F14">
              <w:rPr>
                <w:sz w:val="24"/>
                <w:szCs w:val="24"/>
              </w:rPr>
              <w:t xml:space="preserve">, Rainbow Beach, </w:t>
            </w:r>
            <w:proofErr w:type="spellStart"/>
            <w:r w:rsidR="00264F14">
              <w:rPr>
                <w:sz w:val="24"/>
                <w:szCs w:val="24"/>
              </w:rPr>
              <w:t>Reesville</w:t>
            </w:r>
            <w:proofErr w:type="spellEnd"/>
            <w:r w:rsidR="00264F14">
              <w:rPr>
                <w:sz w:val="24"/>
                <w:szCs w:val="24"/>
              </w:rPr>
              <w:t xml:space="preserve">, Ridgewood, Sexton, </w:t>
            </w:r>
            <w:proofErr w:type="spellStart"/>
            <w:r w:rsidR="00264F14">
              <w:rPr>
                <w:sz w:val="24"/>
                <w:szCs w:val="24"/>
              </w:rPr>
              <w:t>Toolara</w:t>
            </w:r>
            <w:proofErr w:type="spellEnd"/>
            <w:r w:rsidR="00264F14">
              <w:rPr>
                <w:sz w:val="24"/>
                <w:szCs w:val="24"/>
              </w:rPr>
              <w:t xml:space="preserve"> Forest,</w:t>
            </w:r>
            <w:r w:rsidR="0058325B">
              <w:rPr>
                <w:sz w:val="24"/>
                <w:szCs w:val="24"/>
              </w:rPr>
              <w:t xml:space="preserve"> Traveston, Tuchekoi, Upper Glastonbury, </w:t>
            </w:r>
            <w:proofErr w:type="spellStart"/>
            <w:r w:rsidR="0058325B">
              <w:rPr>
                <w:sz w:val="24"/>
                <w:szCs w:val="24"/>
              </w:rPr>
              <w:t>Wallu</w:t>
            </w:r>
            <w:proofErr w:type="spellEnd"/>
            <w:r w:rsidR="0058325B">
              <w:rPr>
                <w:sz w:val="24"/>
                <w:szCs w:val="24"/>
              </w:rPr>
              <w:t>, Woolooga.</w:t>
            </w:r>
          </w:p>
        </w:tc>
      </w:tr>
      <w:tr w:rsidR="00DC321E" w:rsidRPr="00DC321E" w14:paraId="3A818813" w14:textId="77777777" w:rsidTr="2B54C508">
        <w:trPr>
          <w:trHeight w:val="737"/>
        </w:trPr>
        <w:tc>
          <w:tcPr>
            <w:tcW w:w="3476" w:type="dxa"/>
            <w:gridSpan w:val="2"/>
            <w:vAlign w:val="center"/>
          </w:tcPr>
          <w:p w14:paraId="1090485F" w14:textId="595B9A17" w:rsidR="00DC321E" w:rsidRDefault="00DC321E" w:rsidP="00CC7B4A">
            <w:pPr>
              <w:rPr>
                <w:sz w:val="24"/>
                <w:szCs w:val="24"/>
              </w:rPr>
            </w:pPr>
            <w:r w:rsidRPr="002745E8">
              <w:rPr>
                <w:sz w:val="24"/>
                <w:szCs w:val="24"/>
              </w:rPr>
              <w:lastRenderedPageBreak/>
              <w:t>Mileage to and from client</w:t>
            </w:r>
            <w:r w:rsidR="0058325B">
              <w:rPr>
                <w:sz w:val="24"/>
                <w:szCs w:val="24"/>
              </w:rPr>
              <w:t>.</w:t>
            </w:r>
          </w:p>
          <w:p w14:paraId="78CC05D0" w14:textId="2A33543A" w:rsidR="0058325B" w:rsidRPr="002745E8" w:rsidRDefault="0058325B" w:rsidP="00CC7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Calculated from SHSC office/or workers home (whichever less).</w:t>
            </w:r>
          </w:p>
        </w:tc>
        <w:tc>
          <w:tcPr>
            <w:tcW w:w="5479" w:type="dxa"/>
            <w:gridSpan w:val="4"/>
            <w:vAlign w:val="center"/>
          </w:tcPr>
          <w:p w14:paraId="4607F652" w14:textId="7F22B98C" w:rsidR="00DC321E" w:rsidRPr="002745E8" w:rsidRDefault="6BCDB974" w:rsidP="2B54C508">
            <w:pPr>
              <w:rPr>
                <w:sz w:val="24"/>
                <w:szCs w:val="24"/>
              </w:rPr>
            </w:pPr>
            <w:r w:rsidRPr="2B54C508">
              <w:rPr>
                <w:sz w:val="24"/>
                <w:szCs w:val="24"/>
              </w:rPr>
              <w:t>$</w:t>
            </w:r>
            <w:r w:rsidR="58E43E7F" w:rsidRPr="2B54C508">
              <w:rPr>
                <w:sz w:val="24"/>
                <w:szCs w:val="24"/>
              </w:rPr>
              <w:t xml:space="preserve">1.20 </w:t>
            </w:r>
            <w:r w:rsidRPr="2B54C508">
              <w:rPr>
                <w:sz w:val="24"/>
                <w:szCs w:val="24"/>
              </w:rPr>
              <w:t xml:space="preserve">per km – Applied to services outside </w:t>
            </w:r>
            <w:r w:rsidR="62C69E5A" w:rsidRPr="2B54C508">
              <w:rPr>
                <w:sz w:val="24"/>
                <w:szCs w:val="24"/>
              </w:rPr>
              <w:t>S</w:t>
            </w:r>
            <w:r w:rsidR="1EE40AA1" w:rsidRPr="2B54C508">
              <w:rPr>
                <w:sz w:val="24"/>
                <w:szCs w:val="24"/>
              </w:rPr>
              <w:t xml:space="preserve">H Sunshine Coast </w:t>
            </w:r>
            <w:r w:rsidR="00E90237">
              <w:rPr>
                <w:sz w:val="24"/>
                <w:szCs w:val="24"/>
              </w:rPr>
              <w:t xml:space="preserve">and </w:t>
            </w:r>
            <w:r w:rsidR="0058325B">
              <w:rPr>
                <w:sz w:val="24"/>
                <w:szCs w:val="24"/>
              </w:rPr>
              <w:t>above-mentioned</w:t>
            </w:r>
            <w:r w:rsidR="0084757C">
              <w:rPr>
                <w:sz w:val="24"/>
                <w:szCs w:val="24"/>
              </w:rPr>
              <w:t xml:space="preserve"> zones</w:t>
            </w:r>
            <w:r w:rsidR="0058325B">
              <w:rPr>
                <w:sz w:val="24"/>
                <w:szCs w:val="24"/>
              </w:rPr>
              <w:t>.</w:t>
            </w:r>
          </w:p>
        </w:tc>
      </w:tr>
      <w:bookmarkEnd w:id="0"/>
    </w:tbl>
    <w:p w14:paraId="52629223" w14:textId="77777777" w:rsidR="00D71C2C" w:rsidRDefault="00D71C2C" w:rsidP="002745E8">
      <w:pPr>
        <w:spacing w:after="0" w:line="240" w:lineRule="auto"/>
        <w:rPr>
          <w:sz w:val="24"/>
          <w:szCs w:val="24"/>
        </w:rPr>
      </w:pPr>
    </w:p>
    <w:sectPr w:rsidR="00D71C2C" w:rsidSect="00AB1899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E9BC" w14:textId="77777777" w:rsidR="009378F1" w:rsidRDefault="009378F1" w:rsidP="00A502B4">
      <w:pPr>
        <w:spacing w:after="0" w:line="240" w:lineRule="auto"/>
      </w:pPr>
      <w:r>
        <w:separator/>
      </w:r>
    </w:p>
  </w:endnote>
  <w:endnote w:type="continuationSeparator" w:id="0">
    <w:p w14:paraId="761954CD" w14:textId="77777777" w:rsidR="009378F1" w:rsidRDefault="009378F1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765" w14:textId="6E23652B" w:rsidR="00A502B4" w:rsidRDefault="00A502B4">
    <w:pPr>
      <w:pStyle w:val="Footer"/>
    </w:pPr>
    <w:r>
      <w:t>Rates are reviewed 6 monthly and at the end of each financial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B6F5" w14:textId="77777777" w:rsidR="009378F1" w:rsidRDefault="009378F1" w:rsidP="00A502B4">
      <w:pPr>
        <w:spacing w:after="0" w:line="240" w:lineRule="auto"/>
      </w:pPr>
      <w:r>
        <w:separator/>
      </w:r>
    </w:p>
  </w:footnote>
  <w:footnote w:type="continuationSeparator" w:id="0">
    <w:p w14:paraId="1EA4ACCC" w14:textId="77777777" w:rsidR="009378F1" w:rsidRDefault="009378F1" w:rsidP="00A5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4"/>
    <w:rsid w:val="000015FD"/>
    <w:rsid w:val="00001B5E"/>
    <w:rsid w:val="000106EE"/>
    <w:rsid w:val="000132B2"/>
    <w:rsid w:val="00020755"/>
    <w:rsid w:val="00024568"/>
    <w:rsid w:val="00027AF3"/>
    <w:rsid w:val="000354D8"/>
    <w:rsid w:val="00044131"/>
    <w:rsid w:val="0009174F"/>
    <w:rsid w:val="000A5144"/>
    <w:rsid w:val="000B5392"/>
    <w:rsid w:val="000B5D6B"/>
    <w:rsid w:val="00100479"/>
    <w:rsid w:val="001215F4"/>
    <w:rsid w:val="001505D6"/>
    <w:rsid w:val="00155568"/>
    <w:rsid w:val="0015710A"/>
    <w:rsid w:val="001853C2"/>
    <w:rsid w:val="00187ED1"/>
    <w:rsid w:val="001B7425"/>
    <w:rsid w:val="001C5ADC"/>
    <w:rsid w:val="001E3EE0"/>
    <w:rsid w:val="002059A9"/>
    <w:rsid w:val="00245B4B"/>
    <w:rsid w:val="00254725"/>
    <w:rsid w:val="00264F14"/>
    <w:rsid w:val="002745E8"/>
    <w:rsid w:val="002816D6"/>
    <w:rsid w:val="002B7A83"/>
    <w:rsid w:val="003051B1"/>
    <w:rsid w:val="00320DB3"/>
    <w:rsid w:val="003244D9"/>
    <w:rsid w:val="00327D89"/>
    <w:rsid w:val="0036462C"/>
    <w:rsid w:val="00395982"/>
    <w:rsid w:val="00395BAC"/>
    <w:rsid w:val="003A4B66"/>
    <w:rsid w:val="003A72B2"/>
    <w:rsid w:val="003B6029"/>
    <w:rsid w:val="003B6F35"/>
    <w:rsid w:val="003B7EFD"/>
    <w:rsid w:val="003E17D5"/>
    <w:rsid w:val="003F7501"/>
    <w:rsid w:val="003F7AFB"/>
    <w:rsid w:val="0040414E"/>
    <w:rsid w:val="004359F3"/>
    <w:rsid w:val="0047463B"/>
    <w:rsid w:val="004777A8"/>
    <w:rsid w:val="00490E89"/>
    <w:rsid w:val="00493B5D"/>
    <w:rsid w:val="004B2550"/>
    <w:rsid w:val="004B6232"/>
    <w:rsid w:val="004D4338"/>
    <w:rsid w:val="004E5316"/>
    <w:rsid w:val="00514749"/>
    <w:rsid w:val="00526A10"/>
    <w:rsid w:val="0057114A"/>
    <w:rsid w:val="0058325B"/>
    <w:rsid w:val="00591076"/>
    <w:rsid w:val="005B171A"/>
    <w:rsid w:val="005B2E78"/>
    <w:rsid w:val="005B5507"/>
    <w:rsid w:val="005E15D2"/>
    <w:rsid w:val="005F34A0"/>
    <w:rsid w:val="00606C4D"/>
    <w:rsid w:val="00632E4E"/>
    <w:rsid w:val="00666CE0"/>
    <w:rsid w:val="00696BA2"/>
    <w:rsid w:val="006E07CA"/>
    <w:rsid w:val="006E4844"/>
    <w:rsid w:val="006F74DA"/>
    <w:rsid w:val="00700CB4"/>
    <w:rsid w:val="00701272"/>
    <w:rsid w:val="00704A64"/>
    <w:rsid w:val="00720BD8"/>
    <w:rsid w:val="007A23DF"/>
    <w:rsid w:val="007A2550"/>
    <w:rsid w:val="007D04DD"/>
    <w:rsid w:val="007F1427"/>
    <w:rsid w:val="0084757C"/>
    <w:rsid w:val="008659AD"/>
    <w:rsid w:val="008915C3"/>
    <w:rsid w:val="008D53D1"/>
    <w:rsid w:val="00910D8C"/>
    <w:rsid w:val="00917502"/>
    <w:rsid w:val="00937491"/>
    <w:rsid w:val="009378F1"/>
    <w:rsid w:val="009B5C3C"/>
    <w:rsid w:val="009B65F9"/>
    <w:rsid w:val="009C0E51"/>
    <w:rsid w:val="009E57E1"/>
    <w:rsid w:val="00A10924"/>
    <w:rsid w:val="00A502B4"/>
    <w:rsid w:val="00A57276"/>
    <w:rsid w:val="00A8312F"/>
    <w:rsid w:val="00AA0E48"/>
    <w:rsid w:val="00AB1899"/>
    <w:rsid w:val="00AF101D"/>
    <w:rsid w:val="00AF40F5"/>
    <w:rsid w:val="00B03095"/>
    <w:rsid w:val="00B04182"/>
    <w:rsid w:val="00B11C9C"/>
    <w:rsid w:val="00B12FAB"/>
    <w:rsid w:val="00B20CBA"/>
    <w:rsid w:val="00B35AA1"/>
    <w:rsid w:val="00B67157"/>
    <w:rsid w:val="00B774CA"/>
    <w:rsid w:val="00B77FF2"/>
    <w:rsid w:val="00B82301"/>
    <w:rsid w:val="00B83AAC"/>
    <w:rsid w:val="00B877D9"/>
    <w:rsid w:val="00BA0DFC"/>
    <w:rsid w:val="00BC208A"/>
    <w:rsid w:val="00BD7211"/>
    <w:rsid w:val="00BE338E"/>
    <w:rsid w:val="00C02BC5"/>
    <w:rsid w:val="00C13D47"/>
    <w:rsid w:val="00C4100C"/>
    <w:rsid w:val="00C47A4A"/>
    <w:rsid w:val="00C77138"/>
    <w:rsid w:val="00CA426B"/>
    <w:rsid w:val="00CB43EF"/>
    <w:rsid w:val="00CD236C"/>
    <w:rsid w:val="00CD6C65"/>
    <w:rsid w:val="00CE0A5E"/>
    <w:rsid w:val="00CE2296"/>
    <w:rsid w:val="00CE783B"/>
    <w:rsid w:val="00D25BA0"/>
    <w:rsid w:val="00D346B1"/>
    <w:rsid w:val="00D53956"/>
    <w:rsid w:val="00D71C2C"/>
    <w:rsid w:val="00DC321E"/>
    <w:rsid w:val="00DC484F"/>
    <w:rsid w:val="00DD0052"/>
    <w:rsid w:val="00DD4DD1"/>
    <w:rsid w:val="00DD6FE0"/>
    <w:rsid w:val="00DE5387"/>
    <w:rsid w:val="00DF0A92"/>
    <w:rsid w:val="00E17FDE"/>
    <w:rsid w:val="00E24078"/>
    <w:rsid w:val="00E27A7B"/>
    <w:rsid w:val="00E3479E"/>
    <w:rsid w:val="00E36A7D"/>
    <w:rsid w:val="00E56F2A"/>
    <w:rsid w:val="00E90237"/>
    <w:rsid w:val="00EC2B3B"/>
    <w:rsid w:val="00F00B39"/>
    <w:rsid w:val="00F118D4"/>
    <w:rsid w:val="00F17DD5"/>
    <w:rsid w:val="00F324D2"/>
    <w:rsid w:val="00F905CD"/>
    <w:rsid w:val="00F91184"/>
    <w:rsid w:val="00FA6212"/>
    <w:rsid w:val="05F33180"/>
    <w:rsid w:val="0BFA3CDC"/>
    <w:rsid w:val="0C858A5A"/>
    <w:rsid w:val="0D79E55E"/>
    <w:rsid w:val="0F1E939D"/>
    <w:rsid w:val="0FBAD8D8"/>
    <w:rsid w:val="10ED9716"/>
    <w:rsid w:val="11634D75"/>
    <w:rsid w:val="11F979E4"/>
    <w:rsid w:val="1224336E"/>
    <w:rsid w:val="1955B445"/>
    <w:rsid w:val="1A2CFF85"/>
    <w:rsid w:val="1C97F2C9"/>
    <w:rsid w:val="1EE40AA1"/>
    <w:rsid w:val="1FE82F0F"/>
    <w:rsid w:val="20248ABE"/>
    <w:rsid w:val="21E5809A"/>
    <w:rsid w:val="23DCEE39"/>
    <w:rsid w:val="27224FF6"/>
    <w:rsid w:val="292D0ED2"/>
    <w:rsid w:val="2B54C508"/>
    <w:rsid w:val="2C030110"/>
    <w:rsid w:val="2D9AD4DE"/>
    <w:rsid w:val="33091F49"/>
    <w:rsid w:val="373CD5F9"/>
    <w:rsid w:val="39275506"/>
    <w:rsid w:val="3987CB23"/>
    <w:rsid w:val="39E03079"/>
    <w:rsid w:val="3C2C8F9F"/>
    <w:rsid w:val="45A3936A"/>
    <w:rsid w:val="49C20722"/>
    <w:rsid w:val="4AB4512D"/>
    <w:rsid w:val="4BA9DA62"/>
    <w:rsid w:val="519888FC"/>
    <w:rsid w:val="55F06B3A"/>
    <w:rsid w:val="56270F75"/>
    <w:rsid w:val="584BDF85"/>
    <w:rsid w:val="58E43E7F"/>
    <w:rsid w:val="5BA7DC63"/>
    <w:rsid w:val="5D902A1D"/>
    <w:rsid w:val="6094AA42"/>
    <w:rsid w:val="6290AC6A"/>
    <w:rsid w:val="62C69E5A"/>
    <w:rsid w:val="6343426A"/>
    <w:rsid w:val="6BCDB974"/>
    <w:rsid w:val="6DA4D7D5"/>
    <w:rsid w:val="7274B403"/>
    <w:rsid w:val="73A056CC"/>
    <w:rsid w:val="73F419BB"/>
    <w:rsid w:val="762BCCEC"/>
    <w:rsid w:val="768A91A1"/>
    <w:rsid w:val="78656D04"/>
    <w:rsid w:val="78D211A6"/>
    <w:rsid w:val="79C61B9E"/>
    <w:rsid w:val="7E42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FF6D1"/>
  <w15:docId w15:val="{58CFD5DF-CECE-42A4-8FB2-888A20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paragraph" w:customStyle="1" w:styleId="Default">
    <w:name w:val="Default"/>
    <w:rsid w:val="006E0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49B29B0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Jeynes</dc:creator>
  <cp:keywords/>
  <dc:description/>
  <cp:lastModifiedBy>Emma Pollock</cp:lastModifiedBy>
  <cp:revision>7</cp:revision>
  <cp:lastPrinted>2025-04-10T07:35:00Z</cp:lastPrinted>
  <dcterms:created xsi:type="dcterms:W3CDTF">2025-07-02T04:37:00Z</dcterms:created>
  <dcterms:modified xsi:type="dcterms:W3CDTF">2025-07-10T11:10:00Z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dc64ca57dd51ccbea21be773638622c0ff8492b801c2f078af9bc1e215978441</vt:lpwstr>
  </property>
</Properties>
</file>