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BAF18" w14:textId="64E1D24A" w:rsidR="00E25ECE" w:rsidRPr="00221F04" w:rsidRDefault="00221F04" w:rsidP="00E25ECE">
      <w:pPr>
        <w:spacing w:after="120"/>
        <w:rPr>
          <w:b/>
          <w:color w:val="799B3E"/>
          <w:sz w:val="36"/>
          <w:szCs w:val="36"/>
        </w:rPr>
      </w:pPr>
      <w:r>
        <w:rPr>
          <w:b/>
          <w:color w:val="799B3E"/>
          <w:sz w:val="36"/>
          <w:szCs w:val="36"/>
        </w:rPr>
        <w:t>Why Gordon Lodge</w:t>
      </w:r>
    </w:p>
    <w:p w14:paraId="1C665FFE" w14:textId="650CC257" w:rsidR="007433A2" w:rsidRDefault="007433A2" w:rsidP="00970E84">
      <w:pPr>
        <w:spacing w:line="240" w:lineRule="auto"/>
        <w:jc w:val="both"/>
        <w:rPr>
          <w:color w:val="799B3E"/>
          <w:sz w:val="28"/>
          <w:szCs w:val="28"/>
        </w:rPr>
      </w:pPr>
      <w:r>
        <w:rPr>
          <w:color w:val="799B3E"/>
          <w:sz w:val="28"/>
          <w:szCs w:val="28"/>
        </w:rPr>
        <w:t xml:space="preserve">Introducing our newly refurbished 62 </w:t>
      </w:r>
      <w:r w:rsidRPr="00192958">
        <w:rPr>
          <w:color w:val="799B3E"/>
          <w:sz w:val="28"/>
          <w:szCs w:val="28"/>
        </w:rPr>
        <w:t xml:space="preserve">room </w:t>
      </w:r>
      <w:r>
        <w:rPr>
          <w:color w:val="799B3E"/>
          <w:sz w:val="28"/>
          <w:szCs w:val="28"/>
        </w:rPr>
        <w:t>Residential Care Centre</w:t>
      </w:r>
      <w:r w:rsidRPr="00192958">
        <w:rPr>
          <w:color w:val="799B3E"/>
          <w:sz w:val="28"/>
          <w:szCs w:val="28"/>
        </w:rPr>
        <w:t xml:space="preserve"> </w:t>
      </w:r>
      <w:r>
        <w:rPr>
          <w:color w:val="799B3E"/>
          <w:sz w:val="28"/>
          <w:szCs w:val="28"/>
        </w:rPr>
        <w:t>with views across the beautiful Lake Howard, surrounded by parklands and shady gum trees.</w:t>
      </w:r>
    </w:p>
    <w:p w14:paraId="35887785" w14:textId="77777777" w:rsidR="007433A2" w:rsidRDefault="007433A2" w:rsidP="007433A2">
      <w:pPr>
        <w:spacing w:line="240" w:lineRule="auto"/>
        <w:rPr>
          <w:color w:val="799B3E"/>
          <w:sz w:val="28"/>
          <w:szCs w:val="28"/>
        </w:rPr>
      </w:pPr>
    </w:p>
    <w:p w14:paraId="59529E96" w14:textId="71A604AC" w:rsidR="00221F04" w:rsidRPr="00221F04" w:rsidRDefault="00221F04" w:rsidP="00221F04">
      <w:pPr>
        <w:spacing w:after="180"/>
        <w:jc w:val="both"/>
        <w:rPr>
          <w:b/>
          <w:color w:val="799B3E"/>
          <w:sz w:val="28"/>
          <w:szCs w:val="28"/>
        </w:rPr>
      </w:pPr>
      <w:r w:rsidRPr="00221F04">
        <w:rPr>
          <w:b/>
          <w:color w:val="799B3E"/>
          <w:sz w:val="28"/>
          <w:szCs w:val="28"/>
        </w:rPr>
        <w:t xml:space="preserve">Location </w:t>
      </w:r>
    </w:p>
    <w:p w14:paraId="09EE6875" w14:textId="77777777" w:rsidR="007433A2" w:rsidRPr="007433A2" w:rsidRDefault="007433A2" w:rsidP="007433A2">
      <w:pPr>
        <w:spacing w:after="180"/>
        <w:jc w:val="both"/>
        <w:rPr>
          <w:sz w:val="22"/>
        </w:rPr>
      </w:pPr>
      <w:r w:rsidRPr="007433A2">
        <w:rPr>
          <w:sz w:val="22"/>
        </w:rPr>
        <w:t xml:space="preserve">Conveniently located in Bull Creek in the highly sought after Air Force Memorial Estate, retirement village just 12km south of the Perth CBD at the junction of Leach Highway, Bull Creek Drive and the Kwinana Freeway.  </w:t>
      </w:r>
    </w:p>
    <w:p w14:paraId="2AAE4EF2" w14:textId="03367E14" w:rsidR="00221F04" w:rsidRPr="00221F04" w:rsidRDefault="00970E84" w:rsidP="007433A2">
      <w:pPr>
        <w:spacing w:after="180"/>
        <w:jc w:val="both"/>
        <w:rPr>
          <w:sz w:val="22"/>
        </w:rPr>
      </w:pPr>
      <w:r>
        <w:rPr>
          <w:sz w:val="22"/>
        </w:rPr>
        <w:t>N</w:t>
      </w:r>
      <w:r w:rsidR="007433A2">
        <w:rPr>
          <w:sz w:val="22"/>
        </w:rPr>
        <w:t xml:space="preserve">ewly </w:t>
      </w:r>
      <w:r>
        <w:rPr>
          <w:sz w:val="22"/>
        </w:rPr>
        <w:t>refurbished Gordon Lodge</w:t>
      </w:r>
      <w:r w:rsidR="007433A2" w:rsidRPr="007433A2">
        <w:rPr>
          <w:sz w:val="22"/>
        </w:rPr>
        <w:t xml:space="preserve"> is close to all major services including Fiona Stanley and St John of God Murdoch hospitals, allied health providers and major shopping centres with direct</w:t>
      </w:r>
      <w:r>
        <w:rPr>
          <w:sz w:val="22"/>
        </w:rPr>
        <w:t xml:space="preserve"> private gate</w:t>
      </w:r>
      <w:r w:rsidR="007433A2" w:rsidRPr="007433A2">
        <w:rPr>
          <w:sz w:val="22"/>
        </w:rPr>
        <w:t xml:space="preserve"> access to the Bull Creek train station and bus services.</w:t>
      </w:r>
    </w:p>
    <w:p w14:paraId="74174870" w14:textId="0AF3B7D5" w:rsidR="007433A2" w:rsidRDefault="007433A2" w:rsidP="00B34597">
      <w:pPr>
        <w:spacing w:before="240" w:after="180"/>
        <w:jc w:val="both"/>
        <w:rPr>
          <w:b/>
          <w:color w:val="799B3E"/>
          <w:sz w:val="28"/>
          <w:szCs w:val="28"/>
        </w:rPr>
      </w:pPr>
      <w:r>
        <w:rPr>
          <w:b/>
          <w:color w:val="799B3E"/>
          <w:sz w:val="28"/>
          <w:szCs w:val="28"/>
        </w:rPr>
        <w:t>Overview</w:t>
      </w:r>
    </w:p>
    <w:p w14:paraId="42E0246B" w14:textId="719D6C61" w:rsidR="007433A2" w:rsidRDefault="007433A2" w:rsidP="00221F04">
      <w:pPr>
        <w:spacing w:after="180"/>
        <w:jc w:val="both"/>
        <w:rPr>
          <w:sz w:val="22"/>
        </w:rPr>
      </w:pPr>
      <w:r w:rsidRPr="007433A2">
        <w:rPr>
          <w:sz w:val="22"/>
        </w:rPr>
        <w:t xml:space="preserve">Many rooms at Gordon Lodge have direct access to a large internal courtyard </w:t>
      </w:r>
      <w:r w:rsidR="002432A4">
        <w:rPr>
          <w:sz w:val="22"/>
        </w:rPr>
        <w:t xml:space="preserve">with an </w:t>
      </w:r>
      <w:r w:rsidRPr="007433A2">
        <w:rPr>
          <w:sz w:val="22"/>
        </w:rPr>
        <w:t>abundance of sunlight, native plants and bird life.  Other rooms have patios overlooking gardens and streetscapes of the retirement village and Lake Howard parklands.  There are many lounge areas where residents can attend activities or enjoy time relaxing with family and friends.</w:t>
      </w:r>
    </w:p>
    <w:p w14:paraId="3F53BA6D" w14:textId="7BA98FFB" w:rsidR="002432A4" w:rsidRDefault="002432A4" w:rsidP="00221F04">
      <w:pPr>
        <w:spacing w:after="180"/>
        <w:jc w:val="both"/>
        <w:rPr>
          <w:sz w:val="22"/>
        </w:rPr>
      </w:pPr>
      <w:r>
        <w:rPr>
          <w:sz w:val="22"/>
        </w:rPr>
        <w:t>Most rooms comprise ensuite bathroom, a fully adjustable bed, air conditioning for year round comfort, built-in robes, and bedside cabinets.  Many rooms have direct access to courtyards.  Rooms are neutrally painted and residents are encouraged to bring personal items such as pictures or maybe a favourite blanket or similar to make if feel homely.</w:t>
      </w:r>
    </w:p>
    <w:p w14:paraId="1114E4EF" w14:textId="52C52C36" w:rsidR="002432A4" w:rsidRPr="007433A2" w:rsidRDefault="002432A4" w:rsidP="008D0E8A">
      <w:pPr>
        <w:spacing w:before="240" w:after="180"/>
        <w:jc w:val="both"/>
        <w:rPr>
          <w:sz w:val="22"/>
        </w:rPr>
      </w:pPr>
      <w:r>
        <w:rPr>
          <w:sz w:val="22"/>
        </w:rPr>
        <w:t>The Bull Creek Club is located on the Estate and is available for meals and rinks in the restaurant and bar, providing an ideal location to meet with family and friends.</w:t>
      </w:r>
    </w:p>
    <w:p w14:paraId="1F258D01" w14:textId="77777777" w:rsidR="00221F04" w:rsidRPr="00221F04" w:rsidRDefault="00221F04" w:rsidP="00B34597">
      <w:pPr>
        <w:spacing w:before="240" w:after="180"/>
        <w:jc w:val="both"/>
        <w:rPr>
          <w:b/>
          <w:color w:val="799B3E"/>
          <w:sz w:val="28"/>
          <w:szCs w:val="28"/>
        </w:rPr>
      </w:pPr>
      <w:r w:rsidRPr="00221F04">
        <w:rPr>
          <w:b/>
          <w:color w:val="799B3E"/>
          <w:sz w:val="28"/>
          <w:szCs w:val="28"/>
        </w:rPr>
        <w:t>Rose Cottage</w:t>
      </w:r>
    </w:p>
    <w:p w14:paraId="7E9F1DDA" w14:textId="28B110B9" w:rsidR="00221F04" w:rsidRPr="00221F04" w:rsidRDefault="00221F04" w:rsidP="00970E84">
      <w:pPr>
        <w:jc w:val="both"/>
        <w:rPr>
          <w:color w:val="799B3E"/>
          <w:sz w:val="28"/>
          <w:szCs w:val="28"/>
        </w:rPr>
      </w:pPr>
      <w:r w:rsidRPr="00221F04">
        <w:rPr>
          <w:color w:val="222A35" w:themeColor="text2" w:themeShade="80"/>
          <w:sz w:val="22"/>
        </w:rPr>
        <w:t xml:space="preserve">Should your loved one be living with a diagnoses of Dementia we have a beautifully appointed </w:t>
      </w:r>
      <w:r w:rsidR="002432A4">
        <w:rPr>
          <w:color w:val="222A35" w:themeColor="text2" w:themeShade="80"/>
          <w:sz w:val="22"/>
        </w:rPr>
        <w:t>and secure w</w:t>
      </w:r>
      <w:r w:rsidRPr="00221F04">
        <w:rPr>
          <w:color w:val="222A35" w:themeColor="text2" w:themeShade="80"/>
          <w:sz w:val="22"/>
        </w:rPr>
        <w:t>ing known as Rose Cottage.   Rose Cottage staff are able to provide a higher level of assistance with daily life and support residents through the implementation of a person centred approach to care, the R.E.A.L. Care Experience.</w:t>
      </w:r>
    </w:p>
    <w:p w14:paraId="65A4C8A0" w14:textId="65B9770A" w:rsidR="002432A4" w:rsidRDefault="002432A4">
      <w:pPr>
        <w:rPr>
          <w:b/>
          <w:color w:val="799B3E"/>
          <w:sz w:val="28"/>
          <w:szCs w:val="28"/>
        </w:rPr>
      </w:pPr>
    </w:p>
    <w:p w14:paraId="69FC37C3" w14:textId="77777777" w:rsidR="00970E84" w:rsidRDefault="00970E84" w:rsidP="00970E84">
      <w:pPr>
        <w:jc w:val="both"/>
        <w:rPr>
          <w:b/>
          <w:color w:val="799B3E"/>
          <w:sz w:val="28"/>
          <w:szCs w:val="28"/>
        </w:rPr>
      </w:pPr>
    </w:p>
    <w:p w14:paraId="31E222A7" w14:textId="77777777" w:rsidR="00970E84" w:rsidRDefault="00970E84" w:rsidP="00970E84">
      <w:pPr>
        <w:jc w:val="both"/>
        <w:rPr>
          <w:b/>
          <w:color w:val="799B3E"/>
          <w:sz w:val="28"/>
          <w:szCs w:val="28"/>
        </w:rPr>
      </w:pPr>
    </w:p>
    <w:p w14:paraId="16296B6D" w14:textId="0BF43000" w:rsidR="00221F04" w:rsidRPr="00221F04" w:rsidRDefault="002432A4" w:rsidP="00970E84">
      <w:pPr>
        <w:jc w:val="both"/>
        <w:rPr>
          <w:b/>
          <w:color w:val="799B3E"/>
          <w:sz w:val="28"/>
          <w:szCs w:val="28"/>
        </w:rPr>
      </w:pPr>
      <w:r>
        <w:rPr>
          <w:b/>
          <w:color w:val="799B3E"/>
          <w:sz w:val="28"/>
          <w:szCs w:val="28"/>
        </w:rPr>
        <w:lastRenderedPageBreak/>
        <w:t>Features</w:t>
      </w:r>
    </w:p>
    <w:p w14:paraId="4E0AE90C" w14:textId="63E9A009" w:rsidR="00221F04" w:rsidRPr="00221F04" w:rsidRDefault="00221F04" w:rsidP="00221F04">
      <w:pPr>
        <w:spacing w:after="180"/>
        <w:jc w:val="both"/>
        <w:rPr>
          <w:color w:val="222A35" w:themeColor="text2" w:themeShade="80"/>
          <w:sz w:val="22"/>
        </w:rPr>
      </w:pPr>
      <w:r w:rsidRPr="00221F04">
        <w:rPr>
          <w:color w:val="222A35" w:themeColor="text2" w:themeShade="80"/>
          <w:sz w:val="22"/>
        </w:rPr>
        <w:t>Gordon Lodge offers a wide range of amenities free of any extra charges including</w:t>
      </w:r>
      <w:r w:rsidR="002432A4">
        <w:rPr>
          <w:color w:val="222A35" w:themeColor="text2" w:themeShade="80"/>
          <w:sz w:val="22"/>
        </w:rPr>
        <w:t xml:space="preserve"> but not limited to</w:t>
      </w:r>
      <w:r w:rsidRPr="00221F04">
        <w:rPr>
          <w:color w:val="222A35" w:themeColor="text2" w:themeShade="80"/>
          <w:sz w:val="22"/>
        </w:rPr>
        <w:t>:</w:t>
      </w:r>
    </w:p>
    <w:p w14:paraId="139B5C66" w14:textId="15CCAB17" w:rsidR="00221F04" w:rsidRPr="00221F04" w:rsidRDefault="00221F04" w:rsidP="00221F04">
      <w:pPr>
        <w:numPr>
          <w:ilvl w:val="0"/>
          <w:numId w:val="2"/>
        </w:numPr>
        <w:spacing w:after="180"/>
        <w:contextualSpacing/>
        <w:jc w:val="both"/>
        <w:rPr>
          <w:sz w:val="22"/>
        </w:rPr>
      </w:pPr>
      <w:r w:rsidRPr="00221F04">
        <w:rPr>
          <w:sz w:val="22"/>
        </w:rPr>
        <w:t>Person centred care complimented by five-star standard hotel services</w:t>
      </w:r>
    </w:p>
    <w:p w14:paraId="2B73863C" w14:textId="77777777" w:rsidR="002432A4" w:rsidRDefault="002432A4" w:rsidP="00221F04">
      <w:pPr>
        <w:numPr>
          <w:ilvl w:val="0"/>
          <w:numId w:val="2"/>
        </w:numPr>
        <w:contextualSpacing/>
        <w:rPr>
          <w:sz w:val="22"/>
        </w:rPr>
      </w:pPr>
      <w:r w:rsidRPr="00221F04">
        <w:rPr>
          <w:sz w:val="22"/>
        </w:rPr>
        <w:t>Flexible meal times including hot and cold options and a choice of whe</w:t>
      </w:r>
      <w:r>
        <w:rPr>
          <w:sz w:val="22"/>
        </w:rPr>
        <w:t>re</w:t>
      </w:r>
      <w:r w:rsidRPr="00221F04">
        <w:rPr>
          <w:sz w:val="22"/>
        </w:rPr>
        <w:t xml:space="preserve"> you</w:t>
      </w:r>
      <w:r>
        <w:rPr>
          <w:sz w:val="22"/>
        </w:rPr>
        <w:t xml:space="preserve"> dine</w:t>
      </w:r>
    </w:p>
    <w:p w14:paraId="6BA3E309" w14:textId="77777777" w:rsidR="002432A4" w:rsidRPr="00221F04" w:rsidRDefault="002432A4" w:rsidP="002432A4">
      <w:pPr>
        <w:numPr>
          <w:ilvl w:val="0"/>
          <w:numId w:val="2"/>
        </w:numPr>
        <w:spacing w:after="180"/>
        <w:contextualSpacing/>
        <w:jc w:val="both"/>
        <w:rPr>
          <w:sz w:val="22"/>
        </w:rPr>
      </w:pPr>
      <w:r w:rsidRPr="00221F04">
        <w:rPr>
          <w:sz w:val="22"/>
        </w:rPr>
        <w:t>Separate dining areas with Chef prepared meals on site</w:t>
      </w:r>
    </w:p>
    <w:p w14:paraId="4F7569C7" w14:textId="77777777" w:rsidR="008D0E8A" w:rsidRPr="00221F04" w:rsidRDefault="008D0E8A" w:rsidP="008D0E8A">
      <w:pPr>
        <w:numPr>
          <w:ilvl w:val="0"/>
          <w:numId w:val="2"/>
        </w:numPr>
        <w:spacing w:after="180"/>
        <w:contextualSpacing/>
        <w:jc w:val="both"/>
        <w:rPr>
          <w:sz w:val="22"/>
        </w:rPr>
      </w:pPr>
      <w:r w:rsidRPr="00221F04">
        <w:rPr>
          <w:sz w:val="22"/>
        </w:rPr>
        <w:t>Homely, comfortable and well-appointed lounge areas</w:t>
      </w:r>
    </w:p>
    <w:p w14:paraId="0EC36F9D" w14:textId="62C23252" w:rsidR="008D0E8A" w:rsidRPr="00221F04" w:rsidRDefault="008D0E8A" w:rsidP="008D0E8A">
      <w:pPr>
        <w:numPr>
          <w:ilvl w:val="0"/>
          <w:numId w:val="2"/>
        </w:numPr>
        <w:spacing w:after="180"/>
        <w:contextualSpacing/>
        <w:jc w:val="both"/>
        <w:rPr>
          <w:sz w:val="22"/>
        </w:rPr>
      </w:pPr>
      <w:r w:rsidRPr="00221F04">
        <w:rPr>
          <w:sz w:val="22"/>
        </w:rPr>
        <w:t xml:space="preserve">Telephones in rooms and Wi-Fi available throughout the </w:t>
      </w:r>
      <w:r>
        <w:rPr>
          <w:sz w:val="22"/>
        </w:rPr>
        <w:t>Facility</w:t>
      </w:r>
    </w:p>
    <w:p w14:paraId="459AC83F" w14:textId="5E00F4BF" w:rsidR="008D0E8A" w:rsidRDefault="008D0E8A" w:rsidP="008D0E8A">
      <w:pPr>
        <w:numPr>
          <w:ilvl w:val="0"/>
          <w:numId w:val="2"/>
        </w:numPr>
        <w:contextualSpacing/>
        <w:rPr>
          <w:sz w:val="22"/>
        </w:rPr>
      </w:pPr>
      <w:r w:rsidRPr="00221F04">
        <w:rPr>
          <w:sz w:val="22"/>
        </w:rPr>
        <w:t>Light, airy, communal activity rooms</w:t>
      </w:r>
    </w:p>
    <w:p w14:paraId="65BA37C0" w14:textId="6F53A6A1" w:rsidR="008D0E8A" w:rsidRDefault="008D0E8A" w:rsidP="008D0E8A">
      <w:pPr>
        <w:numPr>
          <w:ilvl w:val="0"/>
          <w:numId w:val="2"/>
        </w:numPr>
        <w:contextualSpacing/>
        <w:rPr>
          <w:sz w:val="22"/>
        </w:rPr>
      </w:pPr>
      <w:r>
        <w:rPr>
          <w:sz w:val="22"/>
        </w:rPr>
        <w:t>Places to gather with your family and friends</w:t>
      </w:r>
    </w:p>
    <w:p w14:paraId="4A34678E" w14:textId="7B29F5E0" w:rsidR="00221F04" w:rsidRDefault="00221F04" w:rsidP="00221F04">
      <w:pPr>
        <w:numPr>
          <w:ilvl w:val="0"/>
          <w:numId w:val="2"/>
        </w:numPr>
        <w:contextualSpacing/>
        <w:rPr>
          <w:sz w:val="22"/>
        </w:rPr>
      </w:pPr>
      <w:r w:rsidRPr="00221F04">
        <w:rPr>
          <w:sz w:val="22"/>
        </w:rPr>
        <w:t>Personal next day laundry service collected from and delivered to your room</w:t>
      </w:r>
    </w:p>
    <w:p w14:paraId="27D405A1" w14:textId="77777777" w:rsidR="008D0E8A" w:rsidRPr="00221F04" w:rsidRDefault="008D0E8A" w:rsidP="008D0E8A">
      <w:pPr>
        <w:numPr>
          <w:ilvl w:val="0"/>
          <w:numId w:val="2"/>
        </w:numPr>
        <w:spacing w:after="180"/>
        <w:contextualSpacing/>
        <w:jc w:val="both"/>
        <w:rPr>
          <w:sz w:val="22"/>
        </w:rPr>
      </w:pPr>
      <w:r w:rsidRPr="00221F04">
        <w:rPr>
          <w:sz w:val="22"/>
        </w:rPr>
        <w:t>Attractive gardens and courtyards</w:t>
      </w:r>
    </w:p>
    <w:p w14:paraId="0DB49D95" w14:textId="77777777" w:rsidR="008D0E8A" w:rsidRPr="00221F04" w:rsidRDefault="008D0E8A" w:rsidP="008D0E8A">
      <w:pPr>
        <w:numPr>
          <w:ilvl w:val="0"/>
          <w:numId w:val="2"/>
        </w:numPr>
        <w:spacing w:after="180"/>
        <w:contextualSpacing/>
        <w:jc w:val="both"/>
        <w:rPr>
          <w:sz w:val="22"/>
        </w:rPr>
      </w:pPr>
      <w:r w:rsidRPr="00221F04">
        <w:rPr>
          <w:sz w:val="22"/>
        </w:rPr>
        <w:t>Large outside BBQ areas</w:t>
      </w:r>
    </w:p>
    <w:p w14:paraId="13CA9C79" w14:textId="4B07F069" w:rsidR="008D0E8A" w:rsidRDefault="008D0E8A" w:rsidP="00221F04">
      <w:pPr>
        <w:numPr>
          <w:ilvl w:val="0"/>
          <w:numId w:val="2"/>
        </w:numPr>
        <w:contextualSpacing/>
        <w:rPr>
          <w:sz w:val="22"/>
        </w:rPr>
      </w:pPr>
      <w:r>
        <w:rPr>
          <w:sz w:val="22"/>
        </w:rPr>
        <w:t>Outings including bus trips and trishaw rides</w:t>
      </w:r>
    </w:p>
    <w:p w14:paraId="15E2225C" w14:textId="77777777" w:rsidR="008D0E8A" w:rsidRPr="00221F04" w:rsidRDefault="008D0E8A" w:rsidP="008D0E8A">
      <w:pPr>
        <w:numPr>
          <w:ilvl w:val="0"/>
          <w:numId w:val="2"/>
        </w:numPr>
        <w:spacing w:after="180"/>
        <w:contextualSpacing/>
        <w:jc w:val="both"/>
        <w:rPr>
          <w:sz w:val="22"/>
        </w:rPr>
      </w:pPr>
      <w:r w:rsidRPr="00221F04">
        <w:rPr>
          <w:sz w:val="22"/>
        </w:rPr>
        <w:t>Hairdressing salon</w:t>
      </w:r>
    </w:p>
    <w:p w14:paraId="7BA6F4D6" w14:textId="5D73BB4B" w:rsidR="008D0E8A" w:rsidRPr="00221F04" w:rsidRDefault="008D0E8A" w:rsidP="008D0E8A">
      <w:pPr>
        <w:numPr>
          <w:ilvl w:val="0"/>
          <w:numId w:val="2"/>
        </w:numPr>
        <w:spacing w:after="180"/>
        <w:contextualSpacing/>
        <w:jc w:val="both"/>
        <w:rPr>
          <w:sz w:val="22"/>
        </w:rPr>
      </w:pPr>
      <w:r w:rsidRPr="00221F04">
        <w:rPr>
          <w:sz w:val="22"/>
        </w:rPr>
        <w:t>Multi-faith chapel</w:t>
      </w:r>
      <w:r>
        <w:rPr>
          <w:sz w:val="22"/>
        </w:rPr>
        <w:t xml:space="preserve"> and spiritual activities</w:t>
      </w:r>
    </w:p>
    <w:p w14:paraId="4D223708" w14:textId="0E4A15D7" w:rsidR="008D0E8A" w:rsidRPr="00221F04" w:rsidRDefault="008D0E8A" w:rsidP="008D0E8A">
      <w:pPr>
        <w:numPr>
          <w:ilvl w:val="0"/>
          <w:numId w:val="2"/>
        </w:numPr>
        <w:spacing w:after="180"/>
        <w:contextualSpacing/>
        <w:jc w:val="both"/>
        <w:rPr>
          <w:sz w:val="22"/>
        </w:rPr>
      </w:pPr>
      <w:r w:rsidRPr="00221F04">
        <w:rPr>
          <w:sz w:val="22"/>
        </w:rPr>
        <w:t xml:space="preserve">Library </w:t>
      </w:r>
      <w:r>
        <w:rPr>
          <w:sz w:val="22"/>
        </w:rPr>
        <w:t>and computer room</w:t>
      </w:r>
    </w:p>
    <w:p w14:paraId="7599613D" w14:textId="77777777" w:rsidR="008D0E8A" w:rsidRPr="00221F04" w:rsidRDefault="008D0E8A" w:rsidP="008D0E8A">
      <w:pPr>
        <w:numPr>
          <w:ilvl w:val="0"/>
          <w:numId w:val="2"/>
        </w:numPr>
        <w:spacing w:after="180"/>
        <w:contextualSpacing/>
        <w:jc w:val="both"/>
        <w:rPr>
          <w:sz w:val="22"/>
        </w:rPr>
      </w:pPr>
      <w:r w:rsidRPr="00221F04">
        <w:rPr>
          <w:sz w:val="22"/>
        </w:rPr>
        <w:t>On site allied and visiting medical health services</w:t>
      </w:r>
    </w:p>
    <w:p w14:paraId="0A9ED5A6" w14:textId="1DC90DAB" w:rsidR="008D0E8A" w:rsidRDefault="008D0E8A" w:rsidP="00FE2157">
      <w:pPr>
        <w:numPr>
          <w:ilvl w:val="0"/>
          <w:numId w:val="2"/>
        </w:numPr>
        <w:spacing w:after="180"/>
        <w:contextualSpacing/>
        <w:jc w:val="both"/>
        <w:rPr>
          <w:sz w:val="22"/>
        </w:rPr>
      </w:pPr>
      <w:r w:rsidRPr="008D0E8A">
        <w:rPr>
          <w:sz w:val="22"/>
        </w:rPr>
        <w:t>Café Dean located in the entrance of Alice Ross-King Care Centre provides a great location to enjoy lunch or a coffee and meet with family and friends</w:t>
      </w:r>
    </w:p>
    <w:p w14:paraId="6724F36A" w14:textId="673707FA" w:rsidR="008D0E8A" w:rsidRPr="008D0E8A" w:rsidRDefault="008D0E8A" w:rsidP="008D0E8A">
      <w:pPr>
        <w:spacing w:after="180"/>
        <w:ind w:left="360"/>
        <w:contextualSpacing/>
        <w:jc w:val="both"/>
        <w:rPr>
          <w:sz w:val="22"/>
        </w:rPr>
      </w:pPr>
    </w:p>
    <w:p w14:paraId="203FEA8E" w14:textId="35354995" w:rsidR="008D0E8A" w:rsidRDefault="008D0E8A" w:rsidP="008D0E8A">
      <w:pPr>
        <w:spacing w:after="240" w:line="240" w:lineRule="auto"/>
        <w:jc w:val="both"/>
        <w:rPr>
          <w:b/>
          <w:color w:val="799B3E"/>
          <w:sz w:val="28"/>
          <w:szCs w:val="28"/>
        </w:rPr>
      </w:pPr>
      <w:r>
        <w:rPr>
          <w:b/>
          <w:color w:val="799B3E"/>
          <w:sz w:val="28"/>
          <w:szCs w:val="28"/>
        </w:rPr>
        <w:t>Social activities</w:t>
      </w:r>
    </w:p>
    <w:p w14:paraId="407F5312" w14:textId="77777777" w:rsidR="008D0E8A" w:rsidRDefault="008D0E8A" w:rsidP="008D0E8A">
      <w:pPr>
        <w:rPr>
          <w:sz w:val="22"/>
        </w:rPr>
      </w:pPr>
      <w:r>
        <w:rPr>
          <w:sz w:val="22"/>
        </w:rPr>
        <w:t>There are plenty of activities available to keep your mind and body active and healthy.  These include a c</w:t>
      </w:r>
      <w:r w:rsidRPr="008D0E8A">
        <w:rPr>
          <w:sz w:val="22"/>
        </w:rPr>
        <w:t>omprehensive activities program comprising</w:t>
      </w:r>
      <w:r>
        <w:rPr>
          <w:sz w:val="22"/>
        </w:rPr>
        <w:t>:</w:t>
      </w:r>
    </w:p>
    <w:p w14:paraId="4D0541B9" w14:textId="77777777" w:rsidR="008D0E8A" w:rsidRDefault="008D0E8A" w:rsidP="008D0E8A">
      <w:pPr>
        <w:rPr>
          <w:sz w:val="22"/>
        </w:rPr>
      </w:pPr>
    </w:p>
    <w:p w14:paraId="1065D31F" w14:textId="1A3A4DD9" w:rsidR="008D0E8A" w:rsidRPr="008D0E8A" w:rsidRDefault="008D0E8A" w:rsidP="008D0E8A">
      <w:pPr>
        <w:pStyle w:val="ListParagraph"/>
        <w:numPr>
          <w:ilvl w:val="0"/>
          <w:numId w:val="3"/>
        </w:numPr>
        <w:ind w:left="426"/>
        <w:rPr>
          <w:sz w:val="22"/>
        </w:rPr>
      </w:pPr>
      <w:r w:rsidRPr="008D0E8A">
        <w:rPr>
          <w:sz w:val="22"/>
        </w:rPr>
        <w:t xml:space="preserve">Cognitive activities </w:t>
      </w:r>
      <w:r>
        <w:rPr>
          <w:sz w:val="22"/>
        </w:rPr>
        <w:t>(word games, quiz, bingo)</w:t>
      </w:r>
    </w:p>
    <w:p w14:paraId="7BE9B6B8" w14:textId="29209BAA" w:rsidR="008D0E8A" w:rsidRPr="008D0E8A" w:rsidRDefault="008D0E8A" w:rsidP="008D0E8A">
      <w:pPr>
        <w:pStyle w:val="ListParagraph"/>
        <w:numPr>
          <w:ilvl w:val="0"/>
          <w:numId w:val="3"/>
        </w:numPr>
        <w:ind w:left="426"/>
        <w:rPr>
          <w:sz w:val="22"/>
        </w:rPr>
      </w:pPr>
      <w:r w:rsidRPr="008D0E8A">
        <w:rPr>
          <w:sz w:val="22"/>
        </w:rPr>
        <w:t>Exercise groups (min</w:t>
      </w:r>
      <w:r>
        <w:rPr>
          <w:sz w:val="22"/>
        </w:rPr>
        <w:t>i golf, bounce balloon hockey)</w:t>
      </w:r>
    </w:p>
    <w:p w14:paraId="1F5ED071" w14:textId="77777777" w:rsidR="008D0E8A" w:rsidRDefault="008D0E8A" w:rsidP="008D0E8A">
      <w:pPr>
        <w:pStyle w:val="ListParagraph"/>
        <w:numPr>
          <w:ilvl w:val="0"/>
          <w:numId w:val="3"/>
        </w:numPr>
        <w:ind w:left="426"/>
        <w:rPr>
          <w:sz w:val="22"/>
        </w:rPr>
      </w:pPr>
      <w:r w:rsidRPr="008D0E8A">
        <w:rPr>
          <w:sz w:val="22"/>
        </w:rPr>
        <w:t>Sensory activities (nail care, entertainment, para</w:t>
      </w:r>
      <w:r>
        <w:rPr>
          <w:sz w:val="22"/>
        </w:rPr>
        <w:t>chute games, animal encounters</w:t>
      </w:r>
    </w:p>
    <w:p w14:paraId="1D2B9A51" w14:textId="24EC7C07" w:rsidR="008D0E8A" w:rsidRPr="008D0E8A" w:rsidRDefault="008D0E8A" w:rsidP="008D0E8A">
      <w:pPr>
        <w:pStyle w:val="ListParagraph"/>
        <w:numPr>
          <w:ilvl w:val="0"/>
          <w:numId w:val="3"/>
        </w:numPr>
        <w:ind w:left="426"/>
        <w:rPr>
          <w:sz w:val="22"/>
        </w:rPr>
      </w:pPr>
      <w:r w:rsidRPr="008D0E8A">
        <w:rPr>
          <w:sz w:val="22"/>
        </w:rPr>
        <w:t>S</w:t>
      </w:r>
      <w:r>
        <w:rPr>
          <w:sz w:val="22"/>
        </w:rPr>
        <w:t>inging groups, laughter yoga)</w:t>
      </w:r>
    </w:p>
    <w:p w14:paraId="20713CE5" w14:textId="52721D3F" w:rsidR="008D0E8A" w:rsidRPr="008D0E8A" w:rsidRDefault="008D0E8A" w:rsidP="008D0E8A">
      <w:pPr>
        <w:pStyle w:val="ListParagraph"/>
        <w:numPr>
          <w:ilvl w:val="0"/>
          <w:numId w:val="3"/>
        </w:numPr>
        <w:ind w:left="426"/>
        <w:rPr>
          <w:sz w:val="22"/>
        </w:rPr>
      </w:pPr>
      <w:r>
        <w:rPr>
          <w:sz w:val="22"/>
        </w:rPr>
        <w:t>Happy Hour Fridays</w:t>
      </w:r>
      <w:r w:rsidRPr="008D0E8A">
        <w:rPr>
          <w:sz w:val="22"/>
        </w:rPr>
        <w:t xml:space="preserve"> </w:t>
      </w:r>
    </w:p>
    <w:p w14:paraId="5854A854" w14:textId="3A71660A" w:rsidR="008D0E8A" w:rsidRPr="008D0E8A" w:rsidRDefault="008D0E8A" w:rsidP="008D0E8A">
      <w:pPr>
        <w:pStyle w:val="ListParagraph"/>
        <w:numPr>
          <w:ilvl w:val="0"/>
          <w:numId w:val="3"/>
        </w:numPr>
        <w:ind w:left="426"/>
        <w:rPr>
          <w:sz w:val="22"/>
        </w:rPr>
      </w:pPr>
      <w:r w:rsidRPr="008D0E8A">
        <w:rPr>
          <w:sz w:val="22"/>
        </w:rPr>
        <w:t>Bus trips</w:t>
      </w:r>
    </w:p>
    <w:p w14:paraId="4E48C7CC" w14:textId="77777777" w:rsidR="008D0E8A" w:rsidRDefault="008D0E8A" w:rsidP="00970E84">
      <w:pPr>
        <w:spacing w:line="240" w:lineRule="auto"/>
        <w:jc w:val="both"/>
        <w:rPr>
          <w:b/>
          <w:color w:val="799B3E"/>
          <w:sz w:val="28"/>
          <w:szCs w:val="28"/>
        </w:rPr>
      </w:pPr>
    </w:p>
    <w:p w14:paraId="0495261D" w14:textId="4C3C487C" w:rsidR="00221F04" w:rsidRPr="00221F04" w:rsidRDefault="00221F04" w:rsidP="00970E84">
      <w:pPr>
        <w:jc w:val="both"/>
        <w:rPr>
          <w:b/>
          <w:color w:val="799B3E"/>
          <w:sz w:val="28"/>
          <w:szCs w:val="28"/>
        </w:rPr>
      </w:pPr>
      <w:r w:rsidRPr="00221F04">
        <w:rPr>
          <w:b/>
          <w:color w:val="799B3E"/>
          <w:sz w:val="28"/>
          <w:szCs w:val="28"/>
        </w:rPr>
        <w:t>Costs</w:t>
      </w:r>
    </w:p>
    <w:p w14:paraId="48E6DEE7" w14:textId="43AFAC55" w:rsidR="0067752A" w:rsidRDefault="00221F04" w:rsidP="00B34597">
      <w:pPr>
        <w:spacing w:after="180"/>
        <w:jc w:val="both"/>
        <w:sectPr w:rsidR="0067752A" w:rsidSect="00970E84">
          <w:footerReference w:type="default" r:id="rId7"/>
          <w:headerReference w:type="first" r:id="rId8"/>
          <w:footerReference w:type="first" r:id="rId9"/>
          <w:pgSz w:w="11906" w:h="16838" w:code="9"/>
          <w:pgMar w:top="1560" w:right="1134" w:bottom="851" w:left="1134" w:header="567" w:footer="1075" w:gutter="0"/>
          <w:cols w:space="708"/>
          <w:titlePg/>
          <w:docGrid w:linePitch="360"/>
        </w:sectPr>
      </w:pPr>
      <w:r w:rsidRPr="00221F04">
        <w:rPr>
          <w:sz w:val="22"/>
        </w:rPr>
        <w:t>A range of rooms are available starting from a Refundable Accommodation Deposit of (RAD) $200,000 to $350,000.</w:t>
      </w:r>
    </w:p>
    <w:p w14:paraId="5C021AFC" w14:textId="77777777" w:rsidR="0067752A" w:rsidRPr="00397D6D" w:rsidRDefault="0067752A">
      <w:pPr>
        <w:rPr>
          <w:sz w:val="12"/>
          <w:szCs w:val="16"/>
        </w:rPr>
      </w:pPr>
    </w:p>
    <w:sectPr w:rsidR="0067752A" w:rsidRPr="00397D6D" w:rsidSect="00397D6D">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8B51F" w14:textId="77777777" w:rsidR="006049F5" w:rsidRDefault="006049F5" w:rsidP="0067752A">
      <w:pPr>
        <w:spacing w:line="240" w:lineRule="auto"/>
      </w:pPr>
      <w:r>
        <w:separator/>
      </w:r>
    </w:p>
  </w:endnote>
  <w:endnote w:type="continuationSeparator" w:id="0">
    <w:p w14:paraId="38B86C33" w14:textId="77777777" w:rsidR="006049F5" w:rsidRDefault="006049F5" w:rsidP="00677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Bold">
    <w:altName w:val="Courier New"/>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8"/>
    </w:tblGrid>
    <w:tr w:rsidR="000816A2" w:rsidRPr="00A6016B" w14:paraId="7B339226" w14:textId="77777777" w:rsidTr="00223B94">
      <w:trPr>
        <w:trHeight w:val="340"/>
      </w:trPr>
      <w:tc>
        <w:tcPr>
          <w:tcW w:w="9638" w:type="dxa"/>
          <w:vAlign w:val="bottom"/>
        </w:tcPr>
        <w:p w14:paraId="208F9326" w14:textId="77777777" w:rsidR="00B34597" w:rsidRPr="00BB6089" w:rsidRDefault="00B34597" w:rsidP="00B34597">
          <w:pPr>
            <w:rPr>
              <w:rFonts w:ascii="Montserrat-Bold" w:hAnsi="Montserrat-Bold" w:cs="Arial"/>
              <w:color w:val="617697"/>
            </w:rPr>
          </w:pPr>
          <w:r>
            <w:rPr>
              <w:rFonts w:ascii="Montserrat-Bold" w:hAnsi="Montserrat-Bold" w:cs="Arial"/>
              <w:noProof/>
              <w:color w:val="617697"/>
              <w:lang w:eastAsia="en-AU"/>
            </w:rPr>
            <w:drawing>
              <wp:inline distT="0" distB="0" distL="0" distR="0" wp14:anchorId="70EADE17" wp14:editId="7D5701A0">
                <wp:extent cx="2924175" cy="297415"/>
                <wp:effectExtent l="0" t="0" r="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AFA_SERVICE LOGO_Residential Care_LANDSCAPE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5225" cy="334137"/>
                        </a:xfrm>
                        <a:prstGeom prst="rect">
                          <a:avLst/>
                        </a:prstGeom>
                      </pic:spPr>
                    </pic:pic>
                  </a:graphicData>
                </a:graphic>
              </wp:inline>
            </w:drawing>
          </w:r>
        </w:p>
        <w:p w14:paraId="3F0CEE60" w14:textId="77777777" w:rsidR="00B34597" w:rsidRPr="00C710EA" w:rsidRDefault="00B34597" w:rsidP="00B34597">
          <w:pPr>
            <w:rPr>
              <w:rFonts w:ascii="Montserrat-Bold" w:hAnsi="Montserrat-Bold" w:cs="Arial"/>
              <w:b/>
              <w:color w:val="617697"/>
            </w:rPr>
          </w:pPr>
          <w:r w:rsidRPr="00C710EA">
            <w:rPr>
              <w:rFonts w:ascii="Montserrat-Bold" w:hAnsi="Montserrat-Bold" w:cs="Arial"/>
              <w:b/>
              <w:noProof/>
              <w:color w:val="617697"/>
              <w:lang w:eastAsia="en-AU"/>
            </w:rPr>
            <mc:AlternateContent>
              <mc:Choice Requires="wps">
                <w:drawing>
                  <wp:anchor distT="0" distB="0" distL="114300" distR="114300" simplePos="0" relativeHeight="251659264" behindDoc="0" locked="0" layoutInCell="1" allowOverlap="1" wp14:anchorId="0DE65F46" wp14:editId="59E1B58D">
                    <wp:simplePos x="0" y="0"/>
                    <wp:positionH relativeFrom="margin">
                      <wp:align>left</wp:align>
                    </wp:positionH>
                    <wp:positionV relativeFrom="paragraph">
                      <wp:posOffset>95250</wp:posOffset>
                    </wp:positionV>
                    <wp:extent cx="60388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038850" cy="0"/>
                            </a:xfrm>
                            <a:prstGeom prst="line">
                              <a:avLst/>
                            </a:prstGeom>
                            <a:noFill/>
                            <a:ln w="12700" cap="flat" cmpd="sng" algn="ctr">
                              <a:solidFill>
                                <a:srgbClr val="799B3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41AAE" id="Straight Connector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47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" strokecolor="#799b3e" strokeweight="1pt">
                    <v:stroke joinstyle="miter"/>
                    <w10:wrap anchorx="margin"/>
                  </v:line>
                </w:pict>
              </mc:Fallback>
            </mc:AlternateContent>
          </w:r>
        </w:p>
        <w:p w14:paraId="6E219CFB" w14:textId="77777777" w:rsidR="00B34597" w:rsidRPr="00C710EA" w:rsidRDefault="00B34597" w:rsidP="00B34597">
          <w:pPr>
            <w:rPr>
              <w:rFonts w:cs="Arial"/>
              <w:b/>
              <w:color w:val="799B3E"/>
            </w:rPr>
          </w:pPr>
          <w:r w:rsidRPr="00C710EA">
            <w:rPr>
              <w:rFonts w:cs="Arial"/>
              <w:b/>
              <w:color w:val="799B3E"/>
            </w:rPr>
            <w:t xml:space="preserve">For more information on living at RAAFA, please contact </w:t>
          </w:r>
        </w:p>
        <w:p w14:paraId="1A904DA9" w14:textId="77777777" w:rsidR="00B34597" w:rsidRPr="00C710EA" w:rsidRDefault="00B34597" w:rsidP="00B34597">
          <w:pPr>
            <w:rPr>
              <w:rFonts w:cs="Arial"/>
              <w:b/>
              <w:color w:val="799B3E"/>
            </w:rPr>
          </w:pPr>
          <w:r w:rsidRPr="00C710EA">
            <w:rPr>
              <w:rFonts w:cs="Arial"/>
              <w:b/>
              <w:color w:val="799B3E"/>
            </w:rPr>
            <w:t xml:space="preserve">Air Force Association (WA Division) Inc. t/a RAAFA </w:t>
          </w:r>
        </w:p>
        <w:p w14:paraId="2D000544" w14:textId="77777777" w:rsidR="00B34597" w:rsidRPr="00C710EA" w:rsidRDefault="00B34597" w:rsidP="00B34597">
          <w:pPr>
            <w:rPr>
              <w:rFonts w:cs="Arial"/>
            </w:rPr>
          </w:pPr>
          <w:r w:rsidRPr="00C710EA">
            <w:rPr>
              <w:rFonts w:cs="Arial"/>
            </w:rPr>
            <w:t xml:space="preserve">A: Bull Creek Drive  Bull Creek  WA  6149    </w:t>
          </w:r>
        </w:p>
        <w:p w14:paraId="74D6D65F" w14:textId="25EF0839" w:rsidR="00B34597" w:rsidRPr="00C710EA" w:rsidRDefault="00B34597" w:rsidP="00B34597">
          <w:r w:rsidRPr="00C710EA">
            <w:rPr>
              <w:i/>
              <w:noProof/>
              <w:szCs w:val="20"/>
              <w:lang w:eastAsia="en-AU"/>
            </w:rPr>
            <w:drawing>
              <wp:anchor distT="0" distB="0" distL="114300" distR="114300" simplePos="0" relativeHeight="251660288" behindDoc="0" locked="0" layoutInCell="1" allowOverlap="1" wp14:anchorId="42FEDA1C" wp14:editId="46022FA0">
                <wp:simplePos x="0" y="0"/>
                <wp:positionH relativeFrom="column">
                  <wp:posOffset>4451985</wp:posOffset>
                </wp:positionH>
                <wp:positionV relativeFrom="page">
                  <wp:posOffset>10267950</wp:posOffset>
                </wp:positionV>
                <wp:extent cx="200025" cy="201930"/>
                <wp:effectExtent l="0" t="0" r="9525" b="762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acebook_Logo-19[1].gif"/>
                        <pic:cNvPicPr/>
                      </pic:nvPicPr>
                      <pic:blipFill rotWithShape="1">
                        <a:blip r:embed="rId2">
                          <a:extLst>
                            <a:ext uri="{28A0092B-C50C-407E-A947-70E740481C1C}">
                              <a14:useLocalDpi xmlns:a14="http://schemas.microsoft.com/office/drawing/2010/main" val="0"/>
                            </a:ext>
                          </a:extLst>
                        </a:blip>
                        <a:srcRect b="15226"/>
                        <a:stretch/>
                      </pic:blipFill>
                      <pic:spPr bwMode="auto">
                        <a:xfrm>
                          <a:off x="0" y="0"/>
                          <a:ext cx="200025" cy="201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10EA">
            <w:rPr>
              <w:rFonts w:cs="Arial"/>
            </w:rPr>
            <w:t>T: (08) 93</w:t>
          </w:r>
          <w:r w:rsidR="003D180E">
            <w:rPr>
              <w:rFonts w:cs="Arial"/>
            </w:rPr>
            <w:t>11 4500</w:t>
          </w:r>
          <w:r w:rsidRPr="00C710EA">
            <w:rPr>
              <w:rFonts w:cs="Arial"/>
            </w:rPr>
            <w:t xml:space="preserve">   E: </w:t>
          </w:r>
          <w:hyperlink r:id="rId3" w:history="1">
            <w:r w:rsidR="003D180E" w:rsidRPr="003643E7">
              <w:rPr>
                <w:rStyle w:val="Hyperlink"/>
                <w:rFonts w:cs="Arial"/>
              </w:rPr>
              <w:t>gordon@raafawa.org.au</w:t>
            </w:r>
          </w:hyperlink>
          <w:r w:rsidRPr="00C710EA">
            <w:rPr>
              <w:rFonts w:cs="Arial"/>
            </w:rPr>
            <w:t xml:space="preserve">    W: raafawa.org.au          RAAFA WA</w:t>
          </w:r>
        </w:p>
        <w:p w14:paraId="2401FC2A" w14:textId="09F66556" w:rsidR="000816A2" w:rsidRPr="000816A2" w:rsidRDefault="000816A2" w:rsidP="00470A33">
          <w:pPr>
            <w:tabs>
              <w:tab w:val="right" w:pos="9638"/>
            </w:tabs>
            <w:rPr>
              <w:rFonts w:ascii="Verdana" w:eastAsia="Times New Roman" w:hAnsi="Verdana" w:cs="Arial"/>
              <w:szCs w:val="18"/>
              <w:lang w:eastAsia="en-AU"/>
            </w:rPr>
          </w:pPr>
        </w:p>
      </w:tc>
    </w:tr>
  </w:tbl>
  <w:p w14:paraId="047AB32B" w14:textId="77777777" w:rsidR="0067752A" w:rsidRPr="000816A2" w:rsidRDefault="0067752A" w:rsidP="000816A2">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5A511" w14:textId="6AE9F0CE" w:rsidR="0067752A" w:rsidRPr="000816A2" w:rsidRDefault="00970E84" w:rsidP="000816A2">
    <w:pPr>
      <w:pStyle w:val="Footer"/>
      <w:tabs>
        <w:tab w:val="clear" w:pos="4513"/>
        <w:tab w:val="clear" w:pos="9026"/>
        <w:tab w:val="center" w:pos="4820"/>
        <w:tab w:val="right" w:pos="9638"/>
      </w:tabs>
      <w:spacing w:before="60" w:after="60"/>
    </w:pPr>
    <w:r w:rsidRPr="00970E84">
      <w:rPr>
        <w:rFonts w:ascii="Times New Roman" w:eastAsia="Calibri" w:hAnsi="Times New Roman" w:cs="Times New Roman"/>
        <w:noProof/>
        <w:sz w:val="24"/>
        <w:szCs w:val="24"/>
        <w:lang w:eastAsia="en-AU"/>
      </w:rPr>
      <mc:AlternateContent>
        <mc:Choice Requires="wps">
          <w:drawing>
            <wp:anchor distT="0" distB="0" distL="114300" distR="114300" simplePos="0" relativeHeight="251662336" behindDoc="0" locked="0" layoutInCell="1" allowOverlap="1" wp14:anchorId="0237FFFD" wp14:editId="157D8C77">
              <wp:simplePos x="0" y="0"/>
              <wp:positionH relativeFrom="leftMargin">
                <wp:posOffset>-994727</wp:posOffset>
              </wp:positionH>
              <wp:positionV relativeFrom="paragraph">
                <wp:posOffset>-1371917</wp:posOffset>
              </wp:positionV>
              <wp:extent cx="2847975" cy="228600"/>
              <wp:effectExtent l="0" t="0" r="4762" b="0"/>
              <wp:wrapNone/>
              <wp:docPr id="1" name="Text Box 8"/>
              <wp:cNvGraphicFramePr/>
              <a:graphic xmlns:a="http://schemas.openxmlformats.org/drawingml/2006/main">
                <a:graphicData uri="http://schemas.microsoft.com/office/word/2010/wordprocessingShape">
                  <wps:wsp>
                    <wps:cNvSpPr txBox="1"/>
                    <wps:spPr>
                      <a:xfrm rot="16200000">
                        <a:off x="0" y="0"/>
                        <a:ext cx="2847975" cy="228600"/>
                      </a:xfrm>
                      <a:prstGeom prst="rect">
                        <a:avLst/>
                      </a:prstGeom>
                      <a:noFill/>
                      <a:ln w="6350">
                        <a:noFill/>
                      </a:ln>
                    </wps:spPr>
                    <wps:txbx>
                      <w:txbxContent>
                        <w:p w14:paraId="4F6AC96E" w14:textId="77777777" w:rsidR="00970E84" w:rsidRDefault="00970E84" w:rsidP="00970E84">
                          <w:pPr>
                            <w:rPr>
                              <w:sz w:val="14"/>
                              <w:szCs w:val="14"/>
                              <w:lang w:val="en-US"/>
                            </w:rPr>
                          </w:pPr>
                          <w:r>
                            <w:rPr>
                              <w:rFonts w:ascii="Gotham Book" w:hAnsi="Gotham Book"/>
                              <w:sz w:val="14"/>
                              <w:szCs w:val="14"/>
                              <w:lang w:val="en-US"/>
                            </w:rPr>
                            <w:t>Revision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7FFFD" id="_x0000_t202" coordsize="21600,21600" o:spt="202" path="m,l,21600r21600,l21600,xe">
              <v:stroke joinstyle="miter"/>
              <v:path gradientshapeok="t" o:connecttype="rect"/>
            </v:shapetype>
            <v:shape id="Text Box 8" o:spid="_x0000_s1026" type="#_x0000_t202" style="position:absolute;margin-left:-78.3pt;margin-top:-108pt;width:224.25pt;height:18pt;rotation:-90;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" filled="f" stroked="f" strokeweight=".5pt">
              <v:textbox>
                <w:txbxContent>
                  <w:p w14:paraId="4F6AC96E" w14:textId="77777777" w:rsidR="00970E84" w:rsidRDefault="00970E84" w:rsidP="00970E84">
                    <w:pPr>
                      <w:rPr>
                        <w:sz w:val="14"/>
                        <w:szCs w:val="14"/>
                        <w:lang w:val="en-US"/>
                      </w:rPr>
                    </w:pPr>
                    <w:r>
                      <w:rPr>
                        <w:rFonts w:ascii="Gotham Book" w:hAnsi="Gotham Book"/>
                        <w:sz w:val="14"/>
                        <w:szCs w:val="14"/>
                        <w:lang w:val="en-US"/>
                      </w:rPr>
                      <w:t>Revision  #01</w:t>
                    </w:r>
                  </w:p>
                </w:txbxContent>
              </v:textbox>
              <w10:wrap anchorx="margin"/>
            </v:shape>
          </w:pict>
        </mc:Fallback>
      </mc:AlternateContent>
    </w:r>
    <w:r w:rsidR="000816A2" w:rsidRPr="000816A2">
      <w:rPr>
        <w:sz w:val="16"/>
      </w:rPr>
      <w:tab/>
    </w:r>
    <w:r w:rsidR="000816A2">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4FA39" w14:textId="77777777" w:rsidR="006049F5" w:rsidRDefault="006049F5" w:rsidP="0067752A">
      <w:pPr>
        <w:spacing w:line="240" w:lineRule="auto"/>
      </w:pPr>
      <w:r>
        <w:separator/>
      </w:r>
    </w:p>
  </w:footnote>
  <w:footnote w:type="continuationSeparator" w:id="0">
    <w:p w14:paraId="2CDAAE15" w14:textId="77777777" w:rsidR="006049F5" w:rsidRDefault="006049F5" w:rsidP="006775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BB537" w14:textId="56073750" w:rsidR="00390432" w:rsidRDefault="006A0BDA">
    <w:pPr>
      <w:pStyle w:val="Header"/>
    </w:pPr>
    <w:r>
      <w:rPr>
        <w:noProof/>
        <w:lang w:eastAsia="en-AU"/>
      </w:rPr>
      <w:drawing>
        <wp:inline distT="0" distB="0" distL="0" distR="0" wp14:anchorId="6DE1DCB0" wp14:editId="208A965B">
          <wp:extent cx="6120130" cy="1252855"/>
          <wp:effectExtent l="0" t="0" r="0" b="4445"/>
          <wp:docPr id="62" name="Picture 6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120130" cy="1252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53163"/>
    <w:multiLevelType w:val="hybridMultilevel"/>
    <w:tmpl w:val="D3A8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644621"/>
    <w:multiLevelType w:val="hybridMultilevel"/>
    <w:tmpl w:val="24C4B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3D7241"/>
    <w:multiLevelType w:val="hybridMultilevel"/>
    <w:tmpl w:val="F8E2A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2A"/>
    <w:rsid w:val="000040CE"/>
    <w:rsid w:val="00041C43"/>
    <w:rsid w:val="000816A2"/>
    <w:rsid w:val="002052E0"/>
    <w:rsid w:val="00221F04"/>
    <w:rsid w:val="00233939"/>
    <w:rsid w:val="002432A4"/>
    <w:rsid w:val="00390432"/>
    <w:rsid w:val="00397D6D"/>
    <w:rsid w:val="003D180E"/>
    <w:rsid w:val="003D55ED"/>
    <w:rsid w:val="003D74E4"/>
    <w:rsid w:val="00470A33"/>
    <w:rsid w:val="005225BD"/>
    <w:rsid w:val="00584494"/>
    <w:rsid w:val="006049F5"/>
    <w:rsid w:val="0067752A"/>
    <w:rsid w:val="006A0BDA"/>
    <w:rsid w:val="006A59F6"/>
    <w:rsid w:val="006D5519"/>
    <w:rsid w:val="006F6A53"/>
    <w:rsid w:val="007433A2"/>
    <w:rsid w:val="007770D6"/>
    <w:rsid w:val="008D0E8A"/>
    <w:rsid w:val="00970E84"/>
    <w:rsid w:val="009B0B1E"/>
    <w:rsid w:val="00A547D4"/>
    <w:rsid w:val="00A8584F"/>
    <w:rsid w:val="00B3100D"/>
    <w:rsid w:val="00B34597"/>
    <w:rsid w:val="00B8135F"/>
    <w:rsid w:val="00C46A07"/>
    <w:rsid w:val="00DC7DCD"/>
    <w:rsid w:val="00E25ECE"/>
    <w:rsid w:val="00F92402"/>
    <w:rsid w:val="00FE5D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C8DD3A"/>
  <w15:chartTrackingRefBased/>
  <w15:docId w15:val="{32A84356-6065-4713-9D0B-ECE60530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52A"/>
    <w:pPr>
      <w:tabs>
        <w:tab w:val="center" w:pos="4513"/>
        <w:tab w:val="right" w:pos="9026"/>
      </w:tabs>
      <w:spacing w:line="240" w:lineRule="auto"/>
    </w:pPr>
  </w:style>
  <w:style w:type="character" w:customStyle="1" w:styleId="HeaderChar">
    <w:name w:val="Header Char"/>
    <w:basedOn w:val="DefaultParagraphFont"/>
    <w:link w:val="Header"/>
    <w:uiPriority w:val="99"/>
    <w:rsid w:val="0067752A"/>
  </w:style>
  <w:style w:type="paragraph" w:styleId="Footer">
    <w:name w:val="footer"/>
    <w:basedOn w:val="Normal"/>
    <w:link w:val="FooterChar"/>
    <w:uiPriority w:val="99"/>
    <w:unhideWhenUsed/>
    <w:rsid w:val="0067752A"/>
    <w:pPr>
      <w:tabs>
        <w:tab w:val="center" w:pos="4513"/>
        <w:tab w:val="right" w:pos="9026"/>
      </w:tabs>
      <w:spacing w:line="240" w:lineRule="auto"/>
    </w:pPr>
  </w:style>
  <w:style w:type="character" w:customStyle="1" w:styleId="FooterChar">
    <w:name w:val="Footer Char"/>
    <w:basedOn w:val="DefaultParagraphFont"/>
    <w:link w:val="Footer"/>
    <w:uiPriority w:val="99"/>
    <w:rsid w:val="0067752A"/>
  </w:style>
  <w:style w:type="table" w:styleId="TableGrid">
    <w:name w:val="Table Grid"/>
    <w:basedOn w:val="TableNormal"/>
    <w:uiPriority w:val="39"/>
    <w:rsid w:val="000816A2"/>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0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0D6"/>
    <w:rPr>
      <w:rFonts w:ascii="Segoe UI" w:hAnsi="Segoe UI" w:cs="Segoe UI"/>
      <w:sz w:val="18"/>
      <w:szCs w:val="18"/>
    </w:rPr>
  </w:style>
  <w:style w:type="character" w:styleId="PlaceholderText">
    <w:name w:val="Placeholder Text"/>
    <w:basedOn w:val="DefaultParagraphFont"/>
    <w:uiPriority w:val="99"/>
    <w:semiHidden/>
    <w:rsid w:val="00B8135F"/>
    <w:rPr>
      <w:color w:val="808080"/>
    </w:rPr>
  </w:style>
  <w:style w:type="paragraph" w:styleId="ListParagraph">
    <w:name w:val="List Paragraph"/>
    <w:basedOn w:val="Normal"/>
    <w:uiPriority w:val="34"/>
    <w:qFormat/>
    <w:rsid w:val="00584494"/>
    <w:pPr>
      <w:ind w:left="720"/>
      <w:contextualSpacing/>
    </w:pPr>
  </w:style>
  <w:style w:type="character" w:styleId="Hyperlink">
    <w:name w:val="Hyperlink"/>
    <w:basedOn w:val="DefaultParagraphFont"/>
    <w:unhideWhenUsed/>
    <w:rsid w:val="00B345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gordon@raafawa.org.au" TargetMode="External"/><Relationship Id="rId2" Type="http://schemas.openxmlformats.org/officeDocument/2006/relationships/image" Target="media/image2.gif"/><Relationship Id="rId1" Type="http://schemas.openxmlformats.org/officeDocument/2006/relationships/image" Target="media/image1.tif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RAAFAWA</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Davis</dc:creator>
  <cp:keywords/>
  <dc:description/>
  <cp:lastModifiedBy>Jacquelyn Nagy</cp:lastModifiedBy>
  <cp:revision>10</cp:revision>
  <cp:lastPrinted>2019-10-02T07:01:00Z</cp:lastPrinted>
  <dcterms:created xsi:type="dcterms:W3CDTF">2019-10-02T06:59:00Z</dcterms:created>
  <dcterms:modified xsi:type="dcterms:W3CDTF">2021-03-22T04:18:00Z</dcterms:modified>
</cp:coreProperties>
</file>